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0B3" w:rsidRDefault="002710B3"/>
    <w:p w:rsidR="003F2654" w:rsidRDefault="003F2654"/>
    <w:p w:rsidR="003F2654" w:rsidRDefault="003F2654"/>
    <w:p w:rsidR="003F2654" w:rsidRPr="00B37A56" w:rsidRDefault="00B37A56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SO</w:t>
      </w:r>
      <w:r w:rsidRPr="00B37A56">
        <w:rPr>
          <w:rFonts w:ascii="Times New Roman" w:hAnsi="Times New Roman" w:cs="Times New Roman"/>
          <w:b/>
          <w:sz w:val="32"/>
          <w:szCs w:val="32"/>
          <w:vertAlign w:val="subscript"/>
        </w:rPr>
        <w:t>2</w:t>
      </w:r>
      <w:r>
        <w:rPr>
          <w:rFonts w:ascii="Times New Roman" w:hAnsi="Times New Roman" w:cs="Times New Roman"/>
          <w:b/>
          <w:sz w:val="32"/>
          <w:szCs w:val="32"/>
        </w:rPr>
        <w:t xml:space="preserve"> Emissions from Colorado Counties (EPA, 2005)</w:t>
      </w:r>
    </w:p>
    <w:tbl>
      <w:tblPr>
        <w:tblStyle w:val="LightList-Accent2"/>
        <w:tblW w:w="0" w:type="auto"/>
        <w:tblLook w:val="04A0"/>
      </w:tblPr>
      <w:tblGrid>
        <w:gridCol w:w="1548"/>
        <w:gridCol w:w="962"/>
        <w:gridCol w:w="1054"/>
        <w:gridCol w:w="969"/>
        <w:gridCol w:w="913"/>
        <w:gridCol w:w="1110"/>
        <w:gridCol w:w="926"/>
        <w:gridCol w:w="240"/>
        <w:gridCol w:w="960"/>
        <w:gridCol w:w="894"/>
      </w:tblGrid>
      <w:tr w:rsidR="003F2654" w:rsidTr="003F2654">
        <w:trPr>
          <w:cnfStyle w:val="100000000000"/>
        </w:trPr>
        <w:tc>
          <w:tcPr>
            <w:cnfStyle w:val="001000000000"/>
            <w:tcW w:w="757" w:type="dxa"/>
          </w:tcPr>
          <w:p w:rsidR="003F2654" w:rsidRDefault="003F2654"/>
        </w:tc>
        <w:tc>
          <w:tcPr>
            <w:tcW w:w="1017" w:type="dxa"/>
          </w:tcPr>
          <w:p w:rsidR="003F2654" w:rsidRDefault="003F2654">
            <w:pPr>
              <w:cnfStyle w:val="100000000000"/>
            </w:pPr>
            <w:r>
              <w:t>Boulder</w:t>
            </w:r>
          </w:p>
        </w:tc>
        <w:tc>
          <w:tcPr>
            <w:tcW w:w="1060" w:type="dxa"/>
          </w:tcPr>
          <w:p w:rsidR="003F2654" w:rsidRDefault="003F2654">
            <w:pPr>
              <w:cnfStyle w:val="100000000000"/>
            </w:pPr>
            <w:r>
              <w:t>Jefferson</w:t>
            </w:r>
          </w:p>
        </w:tc>
        <w:tc>
          <w:tcPr>
            <w:tcW w:w="1019" w:type="dxa"/>
          </w:tcPr>
          <w:p w:rsidR="003F2654" w:rsidRDefault="003F2654">
            <w:pPr>
              <w:cnfStyle w:val="100000000000"/>
            </w:pPr>
            <w:r>
              <w:t>Douglas</w:t>
            </w:r>
          </w:p>
        </w:tc>
        <w:tc>
          <w:tcPr>
            <w:tcW w:w="994" w:type="dxa"/>
          </w:tcPr>
          <w:p w:rsidR="003F2654" w:rsidRDefault="003F2654">
            <w:pPr>
              <w:cnfStyle w:val="100000000000"/>
            </w:pPr>
            <w:r>
              <w:t>Denver</w:t>
            </w:r>
          </w:p>
        </w:tc>
        <w:tc>
          <w:tcPr>
            <w:tcW w:w="981" w:type="dxa"/>
          </w:tcPr>
          <w:p w:rsidR="003F2654" w:rsidRDefault="003F2654">
            <w:pPr>
              <w:cnfStyle w:val="100000000000"/>
            </w:pPr>
            <w:r>
              <w:t>Arapahoe</w:t>
            </w:r>
          </w:p>
        </w:tc>
        <w:tc>
          <w:tcPr>
            <w:tcW w:w="1110" w:type="dxa"/>
          </w:tcPr>
          <w:p w:rsidR="003F2654" w:rsidRDefault="003F2654">
            <w:pPr>
              <w:cnfStyle w:val="100000000000"/>
            </w:pPr>
            <w:r>
              <w:t>Adams</w:t>
            </w:r>
          </w:p>
        </w:tc>
        <w:tc>
          <w:tcPr>
            <w:tcW w:w="280" w:type="dxa"/>
          </w:tcPr>
          <w:p w:rsidR="003F2654" w:rsidRDefault="003F2654">
            <w:pPr>
              <w:cnfStyle w:val="100000000000"/>
            </w:pPr>
          </w:p>
        </w:tc>
        <w:tc>
          <w:tcPr>
            <w:tcW w:w="1374" w:type="dxa"/>
          </w:tcPr>
          <w:p w:rsidR="003F2654" w:rsidRDefault="003F2654">
            <w:pPr>
              <w:cnfStyle w:val="100000000000"/>
            </w:pPr>
            <w:r>
              <w:t>El Paso</w:t>
            </w:r>
          </w:p>
        </w:tc>
        <w:tc>
          <w:tcPr>
            <w:tcW w:w="984" w:type="dxa"/>
          </w:tcPr>
          <w:p w:rsidR="003F2654" w:rsidRDefault="003F2654">
            <w:pPr>
              <w:cnfStyle w:val="100000000000"/>
            </w:pPr>
            <w:r>
              <w:t>Pueblo</w:t>
            </w:r>
          </w:p>
          <w:p w:rsidR="003F2654" w:rsidRDefault="003F2654">
            <w:pPr>
              <w:cnfStyle w:val="100000000000"/>
            </w:pPr>
          </w:p>
        </w:tc>
      </w:tr>
      <w:tr w:rsidR="003F2654" w:rsidTr="003F2654">
        <w:trPr>
          <w:cnfStyle w:val="000000100000"/>
        </w:trPr>
        <w:tc>
          <w:tcPr>
            <w:cnfStyle w:val="001000000000"/>
            <w:tcW w:w="757" w:type="dxa"/>
          </w:tcPr>
          <w:p w:rsidR="003F2654" w:rsidRDefault="003F2654">
            <w:r>
              <w:t>Emission/Area</w:t>
            </w:r>
          </w:p>
        </w:tc>
        <w:tc>
          <w:tcPr>
            <w:tcW w:w="1017" w:type="dxa"/>
          </w:tcPr>
          <w:p w:rsidR="003F2654" w:rsidRDefault="003F2654">
            <w:pPr>
              <w:cnfStyle w:val="000000100000"/>
            </w:pPr>
            <w:r>
              <w:t>1921</w:t>
            </w:r>
          </w:p>
        </w:tc>
        <w:tc>
          <w:tcPr>
            <w:tcW w:w="1060" w:type="dxa"/>
          </w:tcPr>
          <w:p w:rsidR="003F2654" w:rsidRDefault="003F2654">
            <w:pPr>
              <w:cnfStyle w:val="000000100000"/>
            </w:pPr>
            <w:r>
              <w:t>3540</w:t>
            </w:r>
          </w:p>
        </w:tc>
        <w:tc>
          <w:tcPr>
            <w:tcW w:w="1019" w:type="dxa"/>
          </w:tcPr>
          <w:p w:rsidR="003F2654" w:rsidRDefault="003F2654">
            <w:pPr>
              <w:cnfStyle w:val="000000100000"/>
            </w:pPr>
            <w:r>
              <w:t>493</w:t>
            </w:r>
          </w:p>
        </w:tc>
        <w:tc>
          <w:tcPr>
            <w:tcW w:w="994" w:type="dxa"/>
          </w:tcPr>
          <w:p w:rsidR="003F2654" w:rsidRDefault="003F2654">
            <w:pPr>
              <w:cnfStyle w:val="000000100000"/>
            </w:pPr>
            <w:r>
              <w:t>4357</w:t>
            </w:r>
          </w:p>
        </w:tc>
        <w:tc>
          <w:tcPr>
            <w:tcW w:w="981" w:type="dxa"/>
          </w:tcPr>
          <w:p w:rsidR="003F2654" w:rsidRDefault="003F2654">
            <w:pPr>
              <w:cnfStyle w:val="000000100000"/>
            </w:pPr>
            <w:r>
              <w:t>1356</w:t>
            </w:r>
          </w:p>
        </w:tc>
        <w:tc>
          <w:tcPr>
            <w:tcW w:w="1110" w:type="dxa"/>
          </w:tcPr>
          <w:p w:rsidR="003F2654" w:rsidRDefault="003F2654">
            <w:pPr>
              <w:cnfStyle w:val="000000100000"/>
            </w:pPr>
            <w:r>
              <w:t>7129</w:t>
            </w:r>
          </w:p>
        </w:tc>
        <w:tc>
          <w:tcPr>
            <w:tcW w:w="280" w:type="dxa"/>
          </w:tcPr>
          <w:p w:rsidR="003F2654" w:rsidRDefault="003F2654">
            <w:pPr>
              <w:cnfStyle w:val="000000100000"/>
            </w:pPr>
          </w:p>
        </w:tc>
        <w:tc>
          <w:tcPr>
            <w:tcW w:w="1374" w:type="dxa"/>
          </w:tcPr>
          <w:p w:rsidR="003F2654" w:rsidRDefault="00B37A56">
            <w:pPr>
              <w:cnfStyle w:val="000000100000"/>
            </w:pPr>
            <w:r>
              <w:t>14435</w:t>
            </w:r>
          </w:p>
        </w:tc>
        <w:tc>
          <w:tcPr>
            <w:tcW w:w="984" w:type="dxa"/>
          </w:tcPr>
          <w:p w:rsidR="003F2654" w:rsidRDefault="00B37A56">
            <w:pPr>
              <w:cnfStyle w:val="000000100000"/>
            </w:pPr>
            <w:r>
              <w:t>13906</w:t>
            </w:r>
          </w:p>
        </w:tc>
      </w:tr>
      <w:tr w:rsidR="003F2654" w:rsidTr="003F2654">
        <w:tc>
          <w:tcPr>
            <w:cnfStyle w:val="001000000000"/>
            <w:tcW w:w="757" w:type="dxa"/>
          </w:tcPr>
          <w:p w:rsidR="003F2654" w:rsidRDefault="003F2654">
            <w:r>
              <w:t>Area</w:t>
            </w:r>
          </w:p>
        </w:tc>
        <w:tc>
          <w:tcPr>
            <w:tcW w:w="1017" w:type="dxa"/>
          </w:tcPr>
          <w:p w:rsidR="003F2654" w:rsidRDefault="003F2654">
            <w:pPr>
              <w:cnfStyle w:val="000000000000"/>
            </w:pPr>
            <w:r>
              <w:t>740</w:t>
            </w:r>
          </w:p>
        </w:tc>
        <w:tc>
          <w:tcPr>
            <w:tcW w:w="1060" w:type="dxa"/>
          </w:tcPr>
          <w:p w:rsidR="003F2654" w:rsidRDefault="003F2654">
            <w:pPr>
              <w:cnfStyle w:val="000000000000"/>
            </w:pPr>
            <w:r>
              <w:t>773</w:t>
            </w:r>
          </w:p>
        </w:tc>
        <w:tc>
          <w:tcPr>
            <w:tcW w:w="1019" w:type="dxa"/>
          </w:tcPr>
          <w:p w:rsidR="003F2654" w:rsidRDefault="003F2654">
            <w:pPr>
              <w:cnfStyle w:val="000000000000"/>
            </w:pPr>
            <w:r>
              <w:t>842</w:t>
            </w:r>
          </w:p>
        </w:tc>
        <w:tc>
          <w:tcPr>
            <w:tcW w:w="994" w:type="dxa"/>
          </w:tcPr>
          <w:p w:rsidR="003F2654" w:rsidRDefault="003F2654">
            <w:pPr>
              <w:cnfStyle w:val="000000000000"/>
            </w:pPr>
            <w:r>
              <w:t>156</w:t>
            </w:r>
          </w:p>
        </w:tc>
        <w:tc>
          <w:tcPr>
            <w:tcW w:w="981" w:type="dxa"/>
          </w:tcPr>
          <w:p w:rsidR="003F2654" w:rsidRDefault="003F2654">
            <w:pPr>
              <w:cnfStyle w:val="000000000000"/>
            </w:pPr>
            <w:r>
              <w:t>804</w:t>
            </w:r>
          </w:p>
        </w:tc>
        <w:tc>
          <w:tcPr>
            <w:tcW w:w="1110" w:type="dxa"/>
          </w:tcPr>
          <w:p w:rsidR="003F2654" w:rsidRDefault="003F2654">
            <w:pPr>
              <w:cnfStyle w:val="000000000000"/>
            </w:pPr>
            <w:r>
              <w:t>1182</w:t>
            </w:r>
          </w:p>
        </w:tc>
        <w:tc>
          <w:tcPr>
            <w:tcW w:w="280" w:type="dxa"/>
          </w:tcPr>
          <w:p w:rsidR="003F2654" w:rsidRDefault="003F2654">
            <w:pPr>
              <w:cnfStyle w:val="000000000000"/>
            </w:pPr>
          </w:p>
        </w:tc>
        <w:tc>
          <w:tcPr>
            <w:tcW w:w="1374" w:type="dxa"/>
          </w:tcPr>
          <w:p w:rsidR="003F2654" w:rsidRDefault="00B37A56">
            <w:pPr>
              <w:cnfStyle w:val="000000000000"/>
            </w:pPr>
            <w:r>
              <w:t>2128</w:t>
            </w:r>
          </w:p>
        </w:tc>
        <w:tc>
          <w:tcPr>
            <w:tcW w:w="984" w:type="dxa"/>
          </w:tcPr>
          <w:p w:rsidR="003F2654" w:rsidRDefault="00B37A56">
            <w:pPr>
              <w:cnfStyle w:val="000000000000"/>
            </w:pPr>
            <w:r>
              <w:t>2397</w:t>
            </w:r>
          </w:p>
        </w:tc>
      </w:tr>
      <w:tr w:rsidR="003F2654" w:rsidTr="003F2654">
        <w:trPr>
          <w:cnfStyle w:val="000000100000"/>
        </w:trPr>
        <w:tc>
          <w:tcPr>
            <w:cnfStyle w:val="001000000000"/>
            <w:tcW w:w="757" w:type="dxa"/>
          </w:tcPr>
          <w:p w:rsidR="003F2654" w:rsidRDefault="003F2654">
            <w:r>
              <w:t>Emissions (x10</w:t>
            </w:r>
            <w:r w:rsidRPr="003F2654">
              <w:rPr>
                <w:vertAlign w:val="superscript"/>
              </w:rPr>
              <w:t>6</w:t>
            </w:r>
            <w:r>
              <w:t>)</w:t>
            </w:r>
          </w:p>
        </w:tc>
        <w:tc>
          <w:tcPr>
            <w:tcW w:w="1017" w:type="dxa"/>
          </w:tcPr>
          <w:p w:rsidR="003F2654" w:rsidRDefault="003F2654">
            <w:pPr>
              <w:cnfStyle w:val="000000100000"/>
            </w:pPr>
            <w:r>
              <w:t>1.42</w:t>
            </w:r>
          </w:p>
        </w:tc>
        <w:tc>
          <w:tcPr>
            <w:tcW w:w="1060" w:type="dxa"/>
          </w:tcPr>
          <w:p w:rsidR="003F2654" w:rsidRDefault="003F2654">
            <w:pPr>
              <w:cnfStyle w:val="000000100000"/>
            </w:pPr>
            <w:r>
              <w:t>2.74</w:t>
            </w:r>
          </w:p>
        </w:tc>
        <w:tc>
          <w:tcPr>
            <w:tcW w:w="1019" w:type="dxa"/>
          </w:tcPr>
          <w:p w:rsidR="003F2654" w:rsidRDefault="003F2654">
            <w:pPr>
              <w:cnfStyle w:val="000000100000"/>
            </w:pPr>
            <w:r>
              <w:t>0.42</w:t>
            </w:r>
          </w:p>
        </w:tc>
        <w:tc>
          <w:tcPr>
            <w:tcW w:w="994" w:type="dxa"/>
          </w:tcPr>
          <w:p w:rsidR="003F2654" w:rsidRDefault="003F2654">
            <w:pPr>
              <w:cnfStyle w:val="000000100000"/>
            </w:pPr>
            <w:r>
              <w:t>0.68</w:t>
            </w:r>
          </w:p>
        </w:tc>
        <w:tc>
          <w:tcPr>
            <w:tcW w:w="981" w:type="dxa"/>
          </w:tcPr>
          <w:p w:rsidR="003F2654" w:rsidRDefault="003F2654">
            <w:pPr>
              <w:cnfStyle w:val="000000100000"/>
            </w:pPr>
            <w:r>
              <w:t>1.09</w:t>
            </w:r>
          </w:p>
        </w:tc>
        <w:tc>
          <w:tcPr>
            <w:tcW w:w="1110" w:type="dxa"/>
          </w:tcPr>
          <w:p w:rsidR="003F2654" w:rsidRDefault="003F2654">
            <w:pPr>
              <w:cnfStyle w:val="000000100000"/>
            </w:pPr>
            <w:r>
              <w:t>9.63</w:t>
            </w:r>
          </w:p>
        </w:tc>
        <w:tc>
          <w:tcPr>
            <w:tcW w:w="280" w:type="dxa"/>
          </w:tcPr>
          <w:p w:rsidR="003F2654" w:rsidRDefault="003F2654">
            <w:pPr>
              <w:cnfStyle w:val="000000100000"/>
            </w:pPr>
          </w:p>
        </w:tc>
        <w:tc>
          <w:tcPr>
            <w:tcW w:w="1374" w:type="dxa"/>
          </w:tcPr>
          <w:p w:rsidR="003F2654" w:rsidRDefault="00B37A56">
            <w:pPr>
              <w:cnfStyle w:val="000000100000"/>
            </w:pPr>
            <w:r>
              <w:t>30.72</w:t>
            </w:r>
          </w:p>
        </w:tc>
        <w:tc>
          <w:tcPr>
            <w:tcW w:w="984" w:type="dxa"/>
          </w:tcPr>
          <w:p w:rsidR="003F2654" w:rsidRDefault="00B37A56">
            <w:pPr>
              <w:cnfStyle w:val="000000100000"/>
            </w:pPr>
            <w:r>
              <w:t>33.33</w:t>
            </w:r>
          </w:p>
        </w:tc>
      </w:tr>
      <w:tr w:rsidR="003F2654" w:rsidTr="003F2654">
        <w:tc>
          <w:tcPr>
            <w:cnfStyle w:val="001000000000"/>
            <w:tcW w:w="757" w:type="dxa"/>
          </w:tcPr>
          <w:p w:rsidR="003F2654" w:rsidRDefault="003F2654"/>
        </w:tc>
        <w:tc>
          <w:tcPr>
            <w:tcW w:w="1017" w:type="dxa"/>
          </w:tcPr>
          <w:p w:rsidR="003F2654" w:rsidRDefault="003F2654">
            <w:pPr>
              <w:cnfStyle w:val="000000000000"/>
            </w:pPr>
          </w:p>
        </w:tc>
        <w:tc>
          <w:tcPr>
            <w:tcW w:w="1060" w:type="dxa"/>
          </w:tcPr>
          <w:p w:rsidR="003F2654" w:rsidRDefault="003F2654">
            <w:pPr>
              <w:cnfStyle w:val="000000000000"/>
            </w:pPr>
          </w:p>
        </w:tc>
        <w:tc>
          <w:tcPr>
            <w:tcW w:w="1019" w:type="dxa"/>
          </w:tcPr>
          <w:p w:rsidR="003F2654" w:rsidRDefault="003F2654">
            <w:pPr>
              <w:cnfStyle w:val="000000000000"/>
            </w:pPr>
          </w:p>
        </w:tc>
        <w:tc>
          <w:tcPr>
            <w:tcW w:w="994" w:type="dxa"/>
          </w:tcPr>
          <w:p w:rsidR="003F2654" w:rsidRDefault="003F2654">
            <w:pPr>
              <w:cnfStyle w:val="000000000000"/>
            </w:pPr>
          </w:p>
        </w:tc>
        <w:tc>
          <w:tcPr>
            <w:tcW w:w="981" w:type="dxa"/>
          </w:tcPr>
          <w:p w:rsidR="003F2654" w:rsidRDefault="003F2654">
            <w:pPr>
              <w:cnfStyle w:val="000000000000"/>
            </w:pPr>
          </w:p>
        </w:tc>
        <w:tc>
          <w:tcPr>
            <w:tcW w:w="1110" w:type="dxa"/>
          </w:tcPr>
          <w:p w:rsidR="003F2654" w:rsidRDefault="003F2654">
            <w:pPr>
              <w:cnfStyle w:val="000000000000"/>
            </w:pPr>
          </w:p>
        </w:tc>
        <w:tc>
          <w:tcPr>
            <w:tcW w:w="280" w:type="dxa"/>
          </w:tcPr>
          <w:p w:rsidR="003F2654" w:rsidRDefault="003F2654">
            <w:pPr>
              <w:cnfStyle w:val="000000000000"/>
            </w:pPr>
          </w:p>
        </w:tc>
        <w:tc>
          <w:tcPr>
            <w:tcW w:w="1374" w:type="dxa"/>
          </w:tcPr>
          <w:p w:rsidR="003F2654" w:rsidRDefault="003F2654">
            <w:pPr>
              <w:cnfStyle w:val="000000000000"/>
            </w:pPr>
          </w:p>
        </w:tc>
        <w:tc>
          <w:tcPr>
            <w:tcW w:w="984" w:type="dxa"/>
          </w:tcPr>
          <w:p w:rsidR="003F2654" w:rsidRDefault="003F2654">
            <w:pPr>
              <w:cnfStyle w:val="000000000000"/>
            </w:pPr>
          </w:p>
        </w:tc>
      </w:tr>
      <w:tr w:rsidR="00B37A56" w:rsidTr="00B37A56">
        <w:trPr>
          <w:cnfStyle w:val="000000100000"/>
        </w:trPr>
        <w:tc>
          <w:tcPr>
            <w:cnfStyle w:val="001000000000"/>
            <w:tcW w:w="757" w:type="dxa"/>
            <w:shd w:val="clear" w:color="auto" w:fill="FFFF00"/>
          </w:tcPr>
          <w:p w:rsidR="003F2654" w:rsidRDefault="003F2654">
            <w:r>
              <w:t>Denver Metro Emission (x10</w:t>
            </w:r>
            <w:r w:rsidRPr="003F2654">
              <w:rPr>
                <w:vertAlign w:val="superscript"/>
              </w:rPr>
              <w:t>6</w:t>
            </w:r>
            <w:r>
              <w:t>)</w:t>
            </w:r>
          </w:p>
        </w:tc>
        <w:tc>
          <w:tcPr>
            <w:tcW w:w="1017" w:type="dxa"/>
            <w:shd w:val="clear" w:color="auto" w:fill="FFFF00"/>
          </w:tcPr>
          <w:p w:rsidR="003F2654" w:rsidRDefault="003F2654">
            <w:pPr>
              <w:cnfStyle w:val="000000100000"/>
            </w:pPr>
            <w:r>
              <w:t>15.98</w:t>
            </w:r>
          </w:p>
        </w:tc>
        <w:tc>
          <w:tcPr>
            <w:tcW w:w="1060" w:type="dxa"/>
            <w:shd w:val="clear" w:color="auto" w:fill="FFFF00"/>
          </w:tcPr>
          <w:p w:rsidR="003F2654" w:rsidRDefault="003F2654">
            <w:pPr>
              <w:cnfStyle w:val="000000100000"/>
            </w:pPr>
          </w:p>
        </w:tc>
        <w:tc>
          <w:tcPr>
            <w:tcW w:w="1019" w:type="dxa"/>
            <w:shd w:val="clear" w:color="auto" w:fill="FFFF00"/>
          </w:tcPr>
          <w:p w:rsidR="003F2654" w:rsidRDefault="003F2654">
            <w:pPr>
              <w:cnfStyle w:val="000000100000"/>
            </w:pPr>
          </w:p>
        </w:tc>
        <w:tc>
          <w:tcPr>
            <w:tcW w:w="994" w:type="dxa"/>
            <w:shd w:val="clear" w:color="auto" w:fill="FFFF00"/>
          </w:tcPr>
          <w:p w:rsidR="003F2654" w:rsidRDefault="003F2654">
            <w:pPr>
              <w:cnfStyle w:val="000000100000"/>
            </w:pPr>
          </w:p>
        </w:tc>
        <w:tc>
          <w:tcPr>
            <w:tcW w:w="981" w:type="dxa"/>
            <w:shd w:val="clear" w:color="auto" w:fill="FFFF00"/>
          </w:tcPr>
          <w:p w:rsidR="003F2654" w:rsidRDefault="003F2654">
            <w:pPr>
              <w:cnfStyle w:val="000000100000"/>
            </w:pPr>
          </w:p>
        </w:tc>
        <w:tc>
          <w:tcPr>
            <w:tcW w:w="1110" w:type="dxa"/>
            <w:shd w:val="clear" w:color="auto" w:fill="FFFF00"/>
          </w:tcPr>
          <w:p w:rsidR="003F2654" w:rsidRDefault="003F2654">
            <w:pPr>
              <w:cnfStyle w:val="000000100000"/>
            </w:pPr>
            <w:r>
              <w:t>El Paso + Pueblo</w:t>
            </w:r>
          </w:p>
        </w:tc>
        <w:tc>
          <w:tcPr>
            <w:tcW w:w="280" w:type="dxa"/>
            <w:shd w:val="clear" w:color="auto" w:fill="FFFF00"/>
          </w:tcPr>
          <w:p w:rsidR="003F2654" w:rsidRDefault="003F2654">
            <w:pPr>
              <w:cnfStyle w:val="000000100000"/>
            </w:pPr>
          </w:p>
        </w:tc>
        <w:tc>
          <w:tcPr>
            <w:tcW w:w="1374" w:type="dxa"/>
            <w:shd w:val="clear" w:color="auto" w:fill="FFFF00"/>
          </w:tcPr>
          <w:p w:rsidR="003F2654" w:rsidRDefault="00B37A56">
            <w:pPr>
              <w:cnfStyle w:val="000000100000"/>
            </w:pPr>
            <w:r>
              <w:t>64.05</w:t>
            </w:r>
          </w:p>
        </w:tc>
        <w:tc>
          <w:tcPr>
            <w:tcW w:w="984" w:type="dxa"/>
            <w:shd w:val="clear" w:color="auto" w:fill="FFFF00"/>
          </w:tcPr>
          <w:p w:rsidR="003F2654" w:rsidRDefault="003F2654">
            <w:pPr>
              <w:cnfStyle w:val="000000100000"/>
            </w:pPr>
          </w:p>
        </w:tc>
      </w:tr>
      <w:tr w:rsidR="003F2654" w:rsidTr="003F2654">
        <w:tc>
          <w:tcPr>
            <w:cnfStyle w:val="001000000000"/>
            <w:tcW w:w="757" w:type="dxa"/>
          </w:tcPr>
          <w:p w:rsidR="003F2654" w:rsidRDefault="003F2654"/>
        </w:tc>
        <w:tc>
          <w:tcPr>
            <w:tcW w:w="1017" w:type="dxa"/>
          </w:tcPr>
          <w:p w:rsidR="003F2654" w:rsidRDefault="003F2654">
            <w:pPr>
              <w:cnfStyle w:val="000000000000"/>
            </w:pPr>
          </w:p>
        </w:tc>
        <w:tc>
          <w:tcPr>
            <w:tcW w:w="1060" w:type="dxa"/>
          </w:tcPr>
          <w:p w:rsidR="003F2654" w:rsidRDefault="003F2654">
            <w:pPr>
              <w:cnfStyle w:val="000000000000"/>
            </w:pPr>
          </w:p>
        </w:tc>
        <w:tc>
          <w:tcPr>
            <w:tcW w:w="1019" w:type="dxa"/>
          </w:tcPr>
          <w:p w:rsidR="003F2654" w:rsidRDefault="003F2654">
            <w:pPr>
              <w:cnfStyle w:val="000000000000"/>
            </w:pPr>
          </w:p>
        </w:tc>
        <w:tc>
          <w:tcPr>
            <w:tcW w:w="994" w:type="dxa"/>
          </w:tcPr>
          <w:p w:rsidR="003F2654" w:rsidRDefault="003F2654">
            <w:pPr>
              <w:cnfStyle w:val="000000000000"/>
            </w:pPr>
          </w:p>
        </w:tc>
        <w:tc>
          <w:tcPr>
            <w:tcW w:w="981" w:type="dxa"/>
          </w:tcPr>
          <w:p w:rsidR="003F2654" w:rsidRDefault="003F2654">
            <w:pPr>
              <w:cnfStyle w:val="000000000000"/>
            </w:pPr>
          </w:p>
        </w:tc>
        <w:tc>
          <w:tcPr>
            <w:tcW w:w="1110" w:type="dxa"/>
          </w:tcPr>
          <w:p w:rsidR="003F2654" w:rsidRDefault="003F2654">
            <w:pPr>
              <w:cnfStyle w:val="000000000000"/>
            </w:pPr>
          </w:p>
        </w:tc>
        <w:tc>
          <w:tcPr>
            <w:tcW w:w="280" w:type="dxa"/>
          </w:tcPr>
          <w:p w:rsidR="003F2654" w:rsidRDefault="003F2654">
            <w:pPr>
              <w:cnfStyle w:val="000000000000"/>
            </w:pPr>
          </w:p>
        </w:tc>
        <w:tc>
          <w:tcPr>
            <w:tcW w:w="1374" w:type="dxa"/>
          </w:tcPr>
          <w:p w:rsidR="003F2654" w:rsidRDefault="003F2654">
            <w:pPr>
              <w:cnfStyle w:val="000000000000"/>
            </w:pPr>
          </w:p>
        </w:tc>
        <w:tc>
          <w:tcPr>
            <w:tcW w:w="984" w:type="dxa"/>
          </w:tcPr>
          <w:p w:rsidR="003F2654" w:rsidRDefault="003F2654">
            <w:pPr>
              <w:cnfStyle w:val="000000000000"/>
            </w:pPr>
          </w:p>
        </w:tc>
      </w:tr>
    </w:tbl>
    <w:p w:rsidR="003F2654" w:rsidRDefault="003F2654"/>
    <w:sectPr w:rsidR="003F2654" w:rsidSect="002710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F2654"/>
    <w:rsid w:val="00094BBE"/>
    <w:rsid w:val="00236776"/>
    <w:rsid w:val="002710B3"/>
    <w:rsid w:val="00285900"/>
    <w:rsid w:val="00326503"/>
    <w:rsid w:val="003F2654"/>
    <w:rsid w:val="00682AC2"/>
    <w:rsid w:val="00782CC6"/>
    <w:rsid w:val="00A00309"/>
    <w:rsid w:val="00A85794"/>
    <w:rsid w:val="00B37A56"/>
    <w:rsid w:val="00C000C4"/>
    <w:rsid w:val="00C554FB"/>
    <w:rsid w:val="00CE74DB"/>
    <w:rsid w:val="00F450CC"/>
    <w:rsid w:val="00F454DC"/>
    <w:rsid w:val="00F715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15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71540"/>
    <w:pPr>
      <w:spacing w:after="0"/>
    </w:pPr>
  </w:style>
  <w:style w:type="table" w:styleId="TableGrid">
    <w:name w:val="Table Grid"/>
    <w:basedOn w:val="TableNormal"/>
    <w:uiPriority w:val="59"/>
    <w:rsid w:val="003F2654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List-Accent1">
    <w:name w:val="Light List Accent 1"/>
    <w:basedOn w:val="TableNormal"/>
    <w:uiPriority w:val="61"/>
    <w:rsid w:val="003F2654"/>
    <w:pPr>
      <w:spacing w:after="0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3F2654"/>
    <w:pPr>
      <w:spacing w:after="0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95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NCAR</Company>
  <LinksUpToDate>false</LinksUpToDate>
  <CharactersWithSpaces>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turnip</dc:creator>
  <cp:keywords/>
  <dc:description/>
  <cp:lastModifiedBy>turnip</cp:lastModifiedBy>
  <cp:revision>1</cp:revision>
  <dcterms:created xsi:type="dcterms:W3CDTF">2011-04-22T19:53:00Z</dcterms:created>
  <dcterms:modified xsi:type="dcterms:W3CDTF">2011-04-22T20:16:00Z</dcterms:modified>
</cp:coreProperties>
</file>