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100" w:rsidRPr="003F274F" w:rsidRDefault="00AE2100" w:rsidP="00AE2100">
      <w:pPr>
        <w:pBdr>
          <w:top w:val="single" w:sz="4" w:space="1" w:color="auto"/>
          <w:left w:val="single" w:sz="4" w:space="4" w:color="auto"/>
          <w:bottom w:val="single" w:sz="4" w:space="1" w:color="auto"/>
          <w:right w:val="single" w:sz="4" w:space="4" w:color="auto"/>
        </w:pBdr>
        <w:rPr>
          <w:b/>
          <w:sz w:val="28"/>
          <w:szCs w:val="28"/>
          <w:lang w:val="en-US"/>
        </w:rPr>
      </w:pPr>
      <w:r w:rsidRPr="003F274F">
        <w:rPr>
          <w:b/>
          <w:sz w:val="28"/>
          <w:szCs w:val="28"/>
          <w:lang w:val="en-US"/>
        </w:rPr>
        <w:t xml:space="preserve">How to construct the covariance matrices </w:t>
      </w:r>
      <w:proofErr w:type="spellStart"/>
      <w:r w:rsidRPr="003F274F">
        <w:rPr>
          <w:b/>
          <w:sz w:val="28"/>
          <w:szCs w:val="28"/>
          <w:lang w:val="en-US"/>
        </w:rPr>
        <w:t>S</w:t>
      </w:r>
      <w:r w:rsidRPr="003F274F">
        <w:rPr>
          <w:b/>
          <w:sz w:val="28"/>
          <w:szCs w:val="28"/>
          <w:vertAlign w:val="subscript"/>
          <w:lang w:val="en-US"/>
        </w:rPr>
        <w:t>b</w:t>
      </w:r>
      <w:proofErr w:type="spellEnd"/>
      <w:r w:rsidRPr="003F274F">
        <w:rPr>
          <w:b/>
          <w:sz w:val="28"/>
          <w:szCs w:val="28"/>
          <w:vertAlign w:val="subscript"/>
          <w:lang w:val="en-US"/>
        </w:rPr>
        <w:t xml:space="preserve"> </w:t>
      </w:r>
      <w:r w:rsidRPr="003F274F">
        <w:rPr>
          <w:b/>
          <w:sz w:val="28"/>
          <w:szCs w:val="28"/>
          <w:lang w:val="en-US"/>
        </w:rPr>
        <w:t>for the various</w:t>
      </w:r>
      <w:r w:rsidRPr="003F274F">
        <w:rPr>
          <w:b/>
          <w:sz w:val="28"/>
          <w:szCs w:val="28"/>
          <w:vertAlign w:val="subscript"/>
          <w:lang w:val="en-US"/>
        </w:rPr>
        <w:t xml:space="preserve"> </w:t>
      </w:r>
      <w:r w:rsidRPr="003F274F">
        <w:rPr>
          <w:b/>
          <w:sz w:val="28"/>
          <w:szCs w:val="28"/>
          <w:lang w:val="en-US"/>
        </w:rPr>
        <w:t xml:space="preserve">model parameter uncertainties?  Which contributions must be considered ?  Systematic or random ? </w:t>
      </w:r>
    </w:p>
    <w:p w:rsidR="00AE2100" w:rsidRPr="003F274F" w:rsidRDefault="00AE2100" w:rsidP="00AE2100">
      <w:pPr>
        <w:rPr>
          <w:sz w:val="24"/>
          <w:szCs w:val="24"/>
          <w:lang w:val="en-US"/>
        </w:rPr>
      </w:pPr>
    </w:p>
    <w:p w:rsidR="002C4846" w:rsidRPr="003F274F" w:rsidRDefault="004563FF" w:rsidP="00AE2100">
      <w:pPr>
        <w:rPr>
          <w:sz w:val="24"/>
          <w:szCs w:val="24"/>
          <w:lang w:val="en-US"/>
        </w:rPr>
      </w:pPr>
      <w:r w:rsidRPr="003F274F">
        <w:rPr>
          <w:b/>
          <w:sz w:val="24"/>
          <w:szCs w:val="24"/>
          <w:lang w:val="en-US"/>
        </w:rPr>
        <w:t>Note</w:t>
      </w:r>
      <w:r w:rsidRPr="003F274F">
        <w:rPr>
          <w:sz w:val="24"/>
          <w:szCs w:val="24"/>
          <w:lang w:val="en-US"/>
        </w:rPr>
        <w:t xml:space="preserve">: </w:t>
      </w:r>
    </w:p>
    <w:p w:rsidR="004563FF" w:rsidRPr="003F274F" w:rsidRDefault="002C4846" w:rsidP="00CC0413">
      <w:pPr>
        <w:pStyle w:val="ListParagraph"/>
        <w:numPr>
          <w:ilvl w:val="0"/>
          <w:numId w:val="6"/>
        </w:numPr>
        <w:rPr>
          <w:sz w:val="24"/>
          <w:szCs w:val="24"/>
          <w:lang w:val="en-US"/>
        </w:rPr>
      </w:pPr>
      <w:r w:rsidRPr="003F274F">
        <w:rPr>
          <w:sz w:val="24"/>
          <w:szCs w:val="24"/>
          <w:lang w:val="en-US"/>
        </w:rPr>
        <w:t xml:space="preserve">if the model </w:t>
      </w:r>
      <w:r w:rsidR="004563FF" w:rsidRPr="003F274F">
        <w:rPr>
          <w:sz w:val="24"/>
          <w:szCs w:val="24"/>
          <w:lang w:val="en-US"/>
        </w:rPr>
        <w:t xml:space="preserve">parameter </w:t>
      </w:r>
      <w:r w:rsidRPr="003F274F">
        <w:rPr>
          <w:sz w:val="24"/>
          <w:szCs w:val="24"/>
          <w:lang w:val="en-US"/>
        </w:rPr>
        <w:t xml:space="preserve">b </w:t>
      </w:r>
      <w:r w:rsidR="004563FF" w:rsidRPr="003F274F">
        <w:rPr>
          <w:sz w:val="24"/>
          <w:szCs w:val="24"/>
          <w:lang w:val="en-US"/>
        </w:rPr>
        <w:t>is a scalar</w:t>
      </w:r>
      <w:r w:rsidRPr="003F274F">
        <w:rPr>
          <w:sz w:val="24"/>
          <w:szCs w:val="24"/>
          <w:lang w:val="en-US"/>
        </w:rPr>
        <w:t xml:space="preserve"> (e.g., SZA)</w:t>
      </w:r>
      <w:r w:rsidR="004563FF" w:rsidRPr="003F274F">
        <w:rPr>
          <w:sz w:val="24"/>
          <w:szCs w:val="24"/>
          <w:lang w:val="en-US"/>
        </w:rPr>
        <w:t xml:space="preserve">, then </w:t>
      </w:r>
      <w:proofErr w:type="spellStart"/>
      <w:r w:rsidR="004563FF" w:rsidRPr="003F274F">
        <w:rPr>
          <w:sz w:val="24"/>
          <w:szCs w:val="24"/>
          <w:lang w:val="en-US"/>
        </w:rPr>
        <w:t>S</w:t>
      </w:r>
      <w:r w:rsidR="004563FF" w:rsidRPr="003F274F">
        <w:rPr>
          <w:sz w:val="24"/>
          <w:szCs w:val="24"/>
          <w:vertAlign w:val="subscript"/>
          <w:lang w:val="en-US"/>
        </w:rPr>
        <w:t>b</w:t>
      </w:r>
      <w:proofErr w:type="spellEnd"/>
      <w:r w:rsidR="004563FF" w:rsidRPr="003F274F">
        <w:rPr>
          <w:sz w:val="24"/>
          <w:szCs w:val="24"/>
          <w:lang w:val="en-US"/>
        </w:rPr>
        <w:t xml:space="preserve"> is the estimated variance of that parameter</w:t>
      </w:r>
      <w:r w:rsidRPr="003F274F">
        <w:rPr>
          <w:sz w:val="24"/>
          <w:szCs w:val="24"/>
          <w:lang w:val="en-US"/>
        </w:rPr>
        <w:t>’s uncertainty; if the model parameter b is a n-dim vector (e.g., T-profile</w:t>
      </w:r>
      <w:r w:rsidR="00BC1F7D">
        <w:rPr>
          <w:sz w:val="24"/>
          <w:szCs w:val="24"/>
          <w:lang w:val="en-US"/>
        </w:rPr>
        <w:t>, ILS if taken from LINEFIT</w:t>
      </w:r>
      <w:r w:rsidRPr="003F274F">
        <w:rPr>
          <w:sz w:val="24"/>
          <w:szCs w:val="24"/>
          <w:lang w:val="en-US"/>
        </w:rPr>
        <w:t xml:space="preserve">), then </w:t>
      </w:r>
      <w:proofErr w:type="spellStart"/>
      <w:r w:rsidRPr="003F274F">
        <w:rPr>
          <w:sz w:val="24"/>
          <w:szCs w:val="24"/>
          <w:lang w:val="en-US"/>
        </w:rPr>
        <w:t>S</w:t>
      </w:r>
      <w:r w:rsidRPr="003F274F">
        <w:rPr>
          <w:sz w:val="24"/>
          <w:szCs w:val="24"/>
          <w:vertAlign w:val="subscript"/>
          <w:lang w:val="en-US"/>
        </w:rPr>
        <w:t>b</w:t>
      </w:r>
      <w:proofErr w:type="spellEnd"/>
      <w:r w:rsidRPr="003F274F">
        <w:rPr>
          <w:sz w:val="24"/>
          <w:szCs w:val="24"/>
          <w:lang w:val="en-US"/>
        </w:rPr>
        <w:t xml:space="preserve"> is the full covariance (n x n) matrix of that parameter’s uncertainty </w:t>
      </w:r>
    </w:p>
    <w:p w:rsidR="00CC0413" w:rsidRDefault="00CC0413" w:rsidP="00CC0413">
      <w:pPr>
        <w:pStyle w:val="ListParagraph"/>
        <w:numPr>
          <w:ilvl w:val="0"/>
          <w:numId w:val="6"/>
        </w:numPr>
        <w:rPr>
          <w:sz w:val="24"/>
          <w:szCs w:val="24"/>
          <w:lang w:val="en-US"/>
        </w:rPr>
      </w:pPr>
      <w:r w:rsidRPr="003F274F">
        <w:rPr>
          <w:sz w:val="24"/>
          <w:szCs w:val="24"/>
          <w:lang w:val="en-US"/>
        </w:rPr>
        <w:t>if several sources exist, largest one should be taken</w:t>
      </w:r>
    </w:p>
    <w:p w:rsidR="008966D1" w:rsidRPr="003F274F" w:rsidRDefault="008966D1" w:rsidP="00CC0413">
      <w:pPr>
        <w:pStyle w:val="ListParagraph"/>
        <w:numPr>
          <w:ilvl w:val="0"/>
          <w:numId w:val="6"/>
        </w:numPr>
        <w:rPr>
          <w:sz w:val="24"/>
          <w:szCs w:val="24"/>
          <w:lang w:val="en-US"/>
        </w:rPr>
      </w:pPr>
      <w:r>
        <w:rPr>
          <w:sz w:val="24"/>
          <w:szCs w:val="24"/>
          <w:lang w:val="en-US"/>
        </w:rPr>
        <w:t>the Table below is valid only for the parameters that are not fitted!</w:t>
      </w:r>
    </w:p>
    <w:tbl>
      <w:tblPr>
        <w:tblStyle w:val="TableGrid"/>
        <w:tblW w:w="0" w:type="auto"/>
        <w:tblLook w:val="04A0" w:firstRow="1" w:lastRow="0" w:firstColumn="1" w:lastColumn="0" w:noHBand="0" w:noVBand="1"/>
      </w:tblPr>
      <w:tblGrid>
        <w:gridCol w:w="1951"/>
        <w:gridCol w:w="10649"/>
        <w:gridCol w:w="1562"/>
      </w:tblGrid>
      <w:tr w:rsidR="00AE2100" w:rsidRPr="00BC1F7D" w:rsidTr="009A4B2F">
        <w:trPr>
          <w:trHeight w:val="161"/>
        </w:trPr>
        <w:tc>
          <w:tcPr>
            <w:tcW w:w="1951" w:type="dxa"/>
          </w:tcPr>
          <w:p w:rsidR="00AE2100" w:rsidRPr="003F274F" w:rsidRDefault="00AE2100" w:rsidP="00AE2100">
            <w:pPr>
              <w:rPr>
                <w:b/>
                <w:sz w:val="24"/>
                <w:szCs w:val="24"/>
                <w:lang w:val="en-US"/>
              </w:rPr>
            </w:pPr>
            <w:r w:rsidRPr="003F274F">
              <w:rPr>
                <w:b/>
                <w:sz w:val="24"/>
                <w:szCs w:val="24"/>
                <w:lang w:val="en-US"/>
              </w:rPr>
              <w:t>Model parameter</w:t>
            </w:r>
          </w:p>
        </w:tc>
        <w:tc>
          <w:tcPr>
            <w:tcW w:w="10649" w:type="dxa"/>
          </w:tcPr>
          <w:p w:rsidR="00AE2100" w:rsidRPr="003F274F" w:rsidRDefault="00AE2100" w:rsidP="00CC0413">
            <w:pPr>
              <w:rPr>
                <w:b/>
                <w:sz w:val="24"/>
                <w:szCs w:val="24"/>
                <w:lang w:val="en-US"/>
              </w:rPr>
            </w:pPr>
            <w:r w:rsidRPr="003F274F">
              <w:rPr>
                <w:b/>
                <w:sz w:val="24"/>
                <w:szCs w:val="24"/>
                <w:lang w:val="en-US"/>
              </w:rPr>
              <w:t>Sources of uncertainty</w:t>
            </w:r>
            <w:r w:rsidR="00806FEC" w:rsidRPr="003F274F">
              <w:rPr>
                <w:b/>
                <w:sz w:val="24"/>
                <w:szCs w:val="24"/>
                <w:lang w:val="en-US"/>
              </w:rPr>
              <w:t xml:space="preserve"> to be considered</w:t>
            </w:r>
            <w:r w:rsidR="00F2696A" w:rsidRPr="003F274F">
              <w:rPr>
                <w:b/>
                <w:sz w:val="24"/>
                <w:szCs w:val="24"/>
                <w:lang w:val="en-US"/>
              </w:rPr>
              <w:t xml:space="preserve"> </w:t>
            </w:r>
          </w:p>
        </w:tc>
        <w:tc>
          <w:tcPr>
            <w:tcW w:w="1562" w:type="dxa"/>
          </w:tcPr>
          <w:p w:rsidR="00AE2100" w:rsidRPr="003F274F" w:rsidRDefault="00AE2100" w:rsidP="00AE2100">
            <w:pPr>
              <w:rPr>
                <w:b/>
                <w:sz w:val="24"/>
                <w:szCs w:val="24"/>
                <w:lang w:val="en-US"/>
              </w:rPr>
            </w:pPr>
            <w:r w:rsidRPr="003F274F">
              <w:rPr>
                <w:b/>
                <w:sz w:val="24"/>
                <w:szCs w:val="24"/>
                <w:lang w:val="en-US"/>
              </w:rPr>
              <w:t>Systematic (S) or Random (R)</w:t>
            </w:r>
          </w:p>
        </w:tc>
      </w:tr>
      <w:tr w:rsidR="00AE2100" w:rsidRPr="003F274F" w:rsidTr="009A4B2F">
        <w:tc>
          <w:tcPr>
            <w:tcW w:w="1951" w:type="dxa"/>
          </w:tcPr>
          <w:p w:rsidR="00AE2100" w:rsidRPr="003F274F" w:rsidRDefault="006D4D19" w:rsidP="00AE2100">
            <w:pPr>
              <w:rPr>
                <w:sz w:val="24"/>
                <w:szCs w:val="24"/>
                <w:lang w:val="en-US"/>
              </w:rPr>
            </w:pPr>
            <w:r w:rsidRPr="003F274F">
              <w:rPr>
                <w:sz w:val="24"/>
                <w:szCs w:val="24"/>
                <w:lang w:val="en-US"/>
              </w:rPr>
              <w:t>SZA</w:t>
            </w:r>
          </w:p>
        </w:tc>
        <w:tc>
          <w:tcPr>
            <w:tcW w:w="10649" w:type="dxa"/>
          </w:tcPr>
          <w:p w:rsidR="00F72542" w:rsidRPr="003F274F" w:rsidRDefault="00F72542" w:rsidP="00BC1F7D">
            <w:pPr>
              <w:pStyle w:val="ListParagraph"/>
              <w:numPr>
                <w:ilvl w:val="0"/>
                <w:numId w:val="7"/>
              </w:numPr>
              <w:rPr>
                <w:sz w:val="24"/>
                <w:szCs w:val="24"/>
                <w:lang w:val="en-US"/>
              </w:rPr>
            </w:pPr>
            <w:r w:rsidRPr="003F274F">
              <w:rPr>
                <w:sz w:val="24"/>
                <w:szCs w:val="24"/>
                <w:lang w:val="en-US"/>
              </w:rPr>
              <w:t xml:space="preserve">Uncertainty of the SZA due to uncertainty on the time of the spectrum and the ephemeris calculation </w:t>
            </w:r>
          </w:p>
          <w:p w:rsidR="00F2696A" w:rsidRPr="003F274F" w:rsidRDefault="00F2696A" w:rsidP="00BC1F7D">
            <w:pPr>
              <w:pStyle w:val="ListParagraph"/>
              <w:numPr>
                <w:ilvl w:val="0"/>
                <w:numId w:val="7"/>
              </w:numPr>
              <w:rPr>
                <w:sz w:val="24"/>
                <w:szCs w:val="24"/>
                <w:lang w:val="en-US"/>
              </w:rPr>
            </w:pPr>
            <w:r w:rsidRPr="003F274F">
              <w:rPr>
                <w:sz w:val="24"/>
                <w:szCs w:val="24"/>
                <w:lang w:val="en-US"/>
              </w:rPr>
              <w:t>solar tracker deviation from center of sun</w:t>
            </w:r>
          </w:p>
          <w:p w:rsidR="00F2696A" w:rsidRPr="003F274F" w:rsidRDefault="00F2696A" w:rsidP="00F2696A">
            <w:pPr>
              <w:spacing w:after="200" w:line="276" w:lineRule="auto"/>
              <w:rPr>
                <w:sz w:val="24"/>
                <w:szCs w:val="24"/>
                <w:lang w:val="en-US"/>
              </w:rPr>
            </w:pPr>
          </w:p>
          <w:p w:rsidR="00BC1F7D" w:rsidRDefault="00F2696A" w:rsidP="00BC1F7D">
            <w:pPr>
              <w:spacing w:after="200" w:line="276" w:lineRule="auto"/>
              <w:rPr>
                <w:sz w:val="24"/>
                <w:szCs w:val="24"/>
                <w:lang w:val="en-US"/>
              </w:rPr>
            </w:pPr>
            <w:r w:rsidRPr="003F274F">
              <w:rPr>
                <w:sz w:val="24"/>
                <w:szCs w:val="24"/>
                <w:lang w:val="en-US"/>
              </w:rPr>
              <w:t xml:space="preserve">Note: </w:t>
            </w:r>
          </w:p>
          <w:p w:rsidR="00BC1F7D" w:rsidRPr="00BC1F7D" w:rsidRDefault="00F2696A" w:rsidP="00BC1F7D">
            <w:pPr>
              <w:pStyle w:val="ListParagraph"/>
              <w:numPr>
                <w:ilvl w:val="0"/>
                <w:numId w:val="8"/>
              </w:numPr>
              <w:rPr>
                <w:sz w:val="24"/>
                <w:szCs w:val="24"/>
                <w:lang w:val="en-US"/>
              </w:rPr>
            </w:pPr>
            <w:r w:rsidRPr="00BC1F7D">
              <w:rPr>
                <w:sz w:val="24"/>
                <w:szCs w:val="24"/>
                <w:lang w:val="en-US"/>
              </w:rPr>
              <w:t xml:space="preserve">the forward model does not account for </w:t>
            </w:r>
            <w:r w:rsidR="00F72542" w:rsidRPr="00BC1F7D">
              <w:rPr>
                <w:sz w:val="24"/>
                <w:szCs w:val="24"/>
                <w:lang w:val="en-US"/>
              </w:rPr>
              <w:t>SZA change during measurement integration time</w:t>
            </w:r>
            <w:r w:rsidRPr="00BC1F7D">
              <w:rPr>
                <w:sz w:val="24"/>
                <w:szCs w:val="24"/>
                <w:lang w:val="en-US"/>
              </w:rPr>
              <w:t xml:space="preserve"> =&gt; this is a model error, not a model parameter error. </w:t>
            </w:r>
            <w:r w:rsidR="00D57CF7" w:rsidRPr="00BC1F7D">
              <w:rPr>
                <w:sz w:val="24"/>
                <w:szCs w:val="24"/>
                <w:lang w:val="en-US"/>
              </w:rPr>
              <w:t>Do we neglect it</w:t>
            </w:r>
            <w:r w:rsidR="00BC1F7D" w:rsidRPr="00BC1F7D">
              <w:rPr>
                <w:sz w:val="24"/>
                <w:szCs w:val="24"/>
                <w:lang w:val="en-US"/>
              </w:rPr>
              <w:t xml:space="preserve">, do we </w:t>
            </w:r>
            <w:proofErr w:type="spellStart"/>
            <w:r w:rsidR="00BC1F7D" w:rsidRPr="00BC1F7D">
              <w:rPr>
                <w:sz w:val="24"/>
                <w:szCs w:val="24"/>
                <w:lang w:val="en-US"/>
              </w:rPr>
              <w:t>estilate</w:t>
            </w:r>
            <w:proofErr w:type="spellEnd"/>
            <w:r w:rsidR="00BC1F7D" w:rsidRPr="00BC1F7D">
              <w:rPr>
                <w:sz w:val="24"/>
                <w:szCs w:val="24"/>
                <w:lang w:val="en-US"/>
              </w:rPr>
              <w:t xml:space="preserve"> it or </w:t>
            </w:r>
            <w:r w:rsidR="00D57CF7" w:rsidRPr="00BC1F7D">
              <w:rPr>
                <w:sz w:val="24"/>
                <w:szCs w:val="24"/>
                <w:lang w:val="en-US"/>
              </w:rPr>
              <w:t xml:space="preserve">do we approximate it as an uncertainty on SZA  ? </w:t>
            </w:r>
            <w:r w:rsidRPr="00BC1F7D">
              <w:rPr>
                <w:sz w:val="24"/>
                <w:szCs w:val="24"/>
                <w:lang w:val="en-US"/>
              </w:rPr>
              <w:t xml:space="preserve"> </w:t>
            </w:r>
          </w:p>
        </w:tc>
        <w:tc>
          <w:tcPr>
            <w:tcW w:w="1562" w:type="dxa"/>
          </w:tcPr>
          <w:p w:rsidR="00AE2100" w:rsidRPr="003F274F" w:rsidRDefault="00F2696A" w:rsidP="00C60BD7">
            <w:pPr>
              <w:pStyle w:val="ListParagraph"/>
              <w:numPr>
                <w:ilvl w:val="0"/>
                <w:numId w:val="7"/>
              </w:numPr>
              <w:rPr>
                <w:sz w:val="24"/>
                <w:szCs w:val="24"/>
                <w:lang w:val="en-US"/>
              </w:rPr>
            </w:pPr>
            <w:r w:rsidRPr="003F274F">
              <w:rPr>
                <w:sz w:val="24"/>
                <w:szCs w:val="24"/>
                <w:lang w:val="en-US"/>
              </w:rPr>
              <w:t>S</w:t>
            </w:r>
          </w:p>
          <w:p w:rsidR="00F2696A" w:rsidRPr="003F274F" w:rsidRDefault="00F2696A" w:rsidP="00C60BD7">
            <w:pPr>
              <w:pStyle w:val="ListParagraph"/>
              <w:numPr>
                <w:ilvl w:val="0"/>
                <w:numId w:val="7"/>
              </w:numPr>
              <w:rPr>
                <w:sz w:val="24"/>
                <w:szCs w:val="24"/>
                <w:lang w:val="en-US"/>
              </w:rPr>
            </w:pPr>
            <w:r w:rsidRPr="003F274F">
              <w:rPr>
                <w:sz w:val="24"/>
                <w:szCs w:val="24"/>
                <w:lang w:val="en-US"/>
              </w:rPr>
              <w:t>R or S or both</w:t>
            </w:r>
          </w:p>
          <w:p w:rsidR="00806FEC" w:rsidRPr="003F274F" w:rsidRDefault="00806FEC" w:rsidP="00AE2100">
            <w:pPr>
              <w:rPr>
                <w:sz w:val="24"/>
                <w:szCs w:val="24"/>
                <w:lang w:val="en-US"/>
              </w:rPr>
            </w:pPr>
          </w:p>
        </w:tc>
      </w:tr>
      <w:tr w:rsidR="00AE2100" w:rsidRPr="00BC1F7D" w:rsidTr="009A4B2F">
        <w:tc>
          <w:tcPr>
            <w:tcW w:w="1951" w:type="dxa"/>
          </w:tcPr>
          <w:p w:rsidR="00AE2100" w:rsidRPr="003F274F" w:rsidRDefault="00D57CF7" w:rsidP="00AE2100">
            <w:pPr>
              <w:rPr>
                <w:sz w:val="24"/>
                <w:szCs w:val="24"/>
                <w:lang w:val="en-US"/>
              </w:rPr>
            </w:pPr>
            <w:r w:rsidRPr="003F274F">
              <w:rPr>
                <w:sz w:val="24"/>
                <w:szCs w:val="24"/>
                <w:lang w:val="en-US"/>
              </w:rPr>
              <w:t>ILS / modulation and phase</w:t>
            </w:r>
          </w:p>
        </w:tc>
        <w:tc>
          <w:tcPr>
            <w:tcW w:w="10649" w:type="dxa"/>
          </w:tcPr>
          <w:p w:rsidR="00AE2100" w:rsidRDefault="00BC1F7D" w:rsidP="00BC1F7D">
            <w:pPr>
              <w:pStyle w:val="ListParagraph"/>
              <w:numPr>
                <w:ilvl w:val="0"/>
                <w:numId w:val="7"/>
              </w:numPr>
              <w:rPr>
                <w:sz w:val="24"/>
                <w:szCs w:val="24"/>
                <w:lang w:val="en-US"/>
              </w:rPr>
            </w:pPr>
            <w:r>
              <w:rPr>
                <w:sz w:val="24"/>
                <w:szCs w:val="24"/>
                <w:lang w:val="en-US"/>
              </w:rPr>
              <w:t>If ILS is taken f</w:t>
            </w:r>
            <w:r w:rsidRPr="00BC1F7D">
              <w:rPr>
                <w:sz w:val="24"/>
                <w:szCs w:val="24"/>
                <w:lang w:val="en-US"/>
              </w:rPr>
              <w:t>r</w:t>
            </w:r>
            <w:r>
              <w:rPr>
                <w:sz w:val="24"/>
                <w:szCs w:val="24"/>
                <w:lang w:val="en-US"/>
              </w:rPr>
              <w:t>o</w:t>
            </w:r>
            <w:r w:rsidRPr="00BC1F7D">
              <w:rPr>
                <w:sz w:val="24"/>
                <w:szCs w:val="24"/>
                <w:lang w:val="en-US"/>
              </w:rPr>
              <w:t xml:space="preserve">m LINEFIT output: estimate uncertainty on ILS from successive cell measurements and associated LINEFIT analyses or from the differences obtained in the LINEFIT output when running it with variations in the parameters (like T) within their uncertainties </w:t>
            </w:r>
          </w:p>
          <w:p w:rsidR="00BC1F7D" w:rsidRDefault="00BC1F7D" w:rsidP="00BC1F7D">
            <w:pPr>
              <w:pStyle w:val="ListParagraph"/>
              <w:numPr>
                <w:ilvl w:val="0"/>
                <w:numId w:val="7"/>
              </w:numPr>
              <w:rPr>
                <w:sz w:val="24"/>
                <w:szCs w:val="24"/>
                <w:lang w:val="en-US"/>
              </w:rPr>
            </w:pPr>
            <w:r>
              <w:rPr>
                <w:sz w:val="24"/>
                <w:szCs w:val="24"/>
                <w:lang w:val="en-US"/>
              </w:rPr>
              <w:t>Else ?</w:t>
            </w:r>
          </w:p>
          <w:p w:rsidR="00BC1F7D" w:rsidRDefault="00BC1F7D" w:rsidP="00BC1F7D">
            <w:pPr>
              <w:pStyle w:val="ListParagraph"/>
              <w:ind w:left="360"/>
              <w:rPr>
                <w:sz w:val="24"/>
                <w:szCs w:val="24"/>
                <w:lang w:val="en-US"/>
              </w:rPr>
            </w:pPr>
          </w:p>
          <w:p w:rsidR="00BC1F7D" w:rsidRDefault="00BC1F7D" w:rsidP="00BC1F7D">
            <w:pPr>
              <w:rPr>
                <w:sz w:val="24"/>
                <w:szCs w:val="24"/>
                <w:lang w:val="en-US"/>
              </w:rPr>
            </w:pPr>
            <w:r>
              <w:rPr>
                <w:sz w:val="24"/>
                <w:szCs w:val="24"/>
                <w:lang w:val="en-US"/>
              </w:rPr>
              <w:lastRenderedPageBreak/>
              <w:t xml:space="preserve">NOTE: </w:t>
            </w:r>
          </w:p>
          <w:p w:rsidR="00BC1F7D" w:rsidRDefault="00BC1F7D" w:rsidP="00BC1F7D">
            <w:pPr>
              <w:pStyle w:val="ListParagraph"/>
              <w:numPr>
                <w:ilvl w:val="0"/>
                <w:numId w:val="9"/>
              </w:numPr>
              <w:rPr>
                <w:sz w:val="24"/>
                <w:szCs w:val="24"/>
                <w:lang w:val="en-US"/>
              </w:rPr>
            </w:pPr>
            <w:r>
              <w:rPr>
                <w:sz w:val="24"/>
                <w:szCs w:val="24"/>
                <w:lang w:val="en-US"/>
              </w:rPr>
              <w:t xml:space="preserve">The uncertainty on ILS will depend strongly </w:t>
            </w:r>
            <w:r w:rsidR="002E7149">
              <w:rPr>
                <w:sz w:val="24"/>
                <w:szCs w:val="24"/>
                <w:lang w:val="en-US"/>
              </w:rPr>
              <w:t>o</w:t>
            </w:r>
            <w:r>
              <w:rPr>
                <w:sz w:val="24"/>
                <w:szCs w:val="24"/>
                <w:lang w:val="en-US"/>
              </w:rPr>
              <w:t xml:space="preserve">n the frequency with which cell measurements are being taken and the stability of the instrument (120M versus 120/125 HR; T-stability of the room; </w:t>
            </w:r>
            <w:proofErr w:type="spellStart"/>
            <w:r>
              <w:rPr>
                <w:sz w:val="24"/>
                <w:szCs w:val="24"/>
                <w:lang w:val="en-US"/>
              </w:rPr>
              <w:t>etc</w:t>
            </w:r>
            <w:proofErr w:type="spellEnd"/>
            <w:r>
              <w:rPr>
                <w:sz w:val="24"/>
                <w:szCs w:val="24"/>
                <w:lang w:val="en-US"/>
              </w:rPr>
              <w:t>).</w:t>
            </w:r>
          </w:p>
          <w:p w:rsidR="00BC1F7D" w:rsidRPr="00BC1F7D" w:rsidRDefault="00BC1F7D" w:rsidP="00BC1F7D">
            <w:pPr>
              <w:pStyle w:val="ListParagraph"/>
              <w:numPr>
                <w:ilvl w:val="0"/>
                <w:numId w:val="9"/>
              </w:numPr>
              <w:rPr>
                <w:sz w:val="24"/>
                <w:szCs w:val="24"/>
                <w:lang w:val="en-US"/>
              </w:rPr>
            </w:pPr>
            <w:r w:rsidRPr="00BC1F7D">
              <w:rPr>
                <w:sz w:val="24"/>
                <w:szCs w:val="24"/>
                <w:lang w:val="en-US"/>
              </w:rPr>
              <w:t xml:space="preserve">ILS will be uncertain also due to variations in the solar intensity during the measurement time: how to account for this ? this is essentially a forward model error but could be approximated by an ILS error. However, it depends systematically on SZA and has a random component =&gt;  how to account for it ? </w:t>
            </w:r>
          </w:p>
        </w:tc>
        <w:tc>
          <w:tcPr>
            <w:tcW w:w="1562" w:type="dxa"/>
          </w:tcPr>
          <w:p w:rsidR="00AE2100" w:rsidRPr="003F274F" w:rsidRDefault="00BC1F7D" w:rsidP="00AE2100">
            <w:pPr>
              <w:rPr>
                <w:sz w:val="24"/>
                <w:szCs w:val="24"/>
                <w:lang w:val="en-US"/>
              </w:rPr>
            </w:pPr>
            <w:r>
              <w:rPr>
                <w:sz w:val="24"/>
                <w:szCs w:val="24"/>
                <w:lang w:val="en-US"/>
              </w:rPr>
              <w:lastRenderedPageBreak/>
              <w:t>R</w:t>
            </w:r>
          </w:p>
        </w:tc>
      </w:tr>
      <w:tr w:rsidR="00AE2100" w:rsidRPr="00BC1F7D" w:rsidTr="009A4B2F">
        <w:tc>
          <w:tcPr>
            <w:tcW w:w="1951" w:type="dxa"/>
          </w:tcPr>
          <w:p w:rsidR="00AE2100" w:rsidRPr="003F274F" w:rsidRDefault="002E7149" w:rsidP="00AE2100">
            <w:pPr>
              <w:rPr>
                <w:sz w:val="24"/>
                <w:szCs w:val="24"/>
                <w:lang w:val="en-US"/>
              </w:rPr>
            </w:pPr>
            <w:r>
              <w:rPr>
                <w:sz w:val="24"/>
                <w:szCs w:val="24"/>
                <w:lang w:val="en-US"/>
              </w:rPr>
              <w:lastRenderedPageBreak/>
              <w:t>Temperature profile</w:t>
            </w:r>
          </w:p>
        </w:tc>
        <w:tc>
          <w:tcPr>
            <w:tcW w:w="10649" w:type="dxa"/>
          </w:tcPr>
          <w:p w:rsidR="00AE2100" w:rsidRDefault="002E7149" w:rsidP="002E7149">
            <w:pPr>
              <w:pStyle w:val="ListParagraph"/>
              <w:numPr>
                <w:ilvl w:val="0"/>
                <w:numId w:val="11"/>
              </w:numPr>
              <w:rPr>
                <w:sz w:val="24"/>
                <w:szCs w:val="24"/>
                <w:lang w:val="en-US"/>
              </w:rPr>
            </w:pPr>
            <w:r>
              <w:rPr>
                <w:sz w:val="24"/>
                <w:szCs w:val="24"/>
                <w:lang w:val="en-US"/>
              </w:rPr>
              <w:t xml:space="preserve">Can be estimated from the comparison of 2 sources of T-profiles, e.g., NCEP versus ECMWF, NCEP versus </w:t>
            </w:r>
            <w:proofErr w:type="spellStart"/>
            <w:r>
              <w:rPr>
                <w:sz w:val="24"/>
                <w:szCs w:val="24"/>
                <w:lang w:val="en-US"/>
              </w:rPr>
              <w:t>radiosondes</w:t>
            </w:r>
            <w:proofErr w:type="spellEnd"/>
            <w:r>
              <w:rPr>
                <w:sz w:val="24"/>
                <w:szCs w:val="24"/>
                <w:lang w:val="en-US"/>
              </w:rPr>
              <w:t xml:space="preserve">, etc. </w:t>
            </w:r>
          </w:p>
          <w:p w:rsidR="002E7149" w:rsidRPr="002E7149" w:rsidRDefault="002E7149" w:rsidP="002E7149">
            <w:pPr>
              <w:pStyle w:val="ListParagraph"/>
              <w:ind w:left="360"/>
              <w:rPr>
                <w:sz w:val="24"/>
                <w:szCs w:val="24"/>
                <w:lang w:val="en-US"/>
              </w:rPr>
            </w:pPr>
            <w:r>
              <w:rPr>
                <w:sz w:val="24"/>
                <w:szCs w:val="24"/>
                <w:lang w:val="en-US"/>
              </w:rPr>
              <w:t xml:space="preserve">The bias gives rise to a systematic component of the uncertainty due to T; the </w:t>
            </w:r>
            <w:proofErr w:type="spellStart"/>
            <w:r>
              <w:rPr>
                <w:sz w:val="24"/>
                <w:szCs w:val="24"/>
                <w:lang w:val="en-US"/>
              </w:rPr>
              <w:t>std</w:t>
            </w:r>
            <w:proofErr w:type="spellEnd"/>
            <w:r>
              <w:rPr>
                <w:sz w:val="24"/>
                <w:szCs w:val="24"/>
                <w:lang w:val="en-US"/>
              </w:rPr>
              <w:t xml:space="preserve"> gives rise to a random component of the uncertainty due to T</w:t>
            </w:r>
          </w:p>
        </w:tc>
        <w:tc>
          <w:tcPr>
            <w:tcW w:w="1562" w:type="dxa"/>
          </w:tcPr>
          <w:p w:rsidR="00AE2100" w:rsidRPr="003F274F" w:rsidRDefault="002E7149" w:rsidP="00AE2100">
            <w:pPr>
              <w:rPr>
                <w:sz w:val="24"/>
                <w:szCs w:val="24"/>
                <w:lang w:val="en-US"/>
              </w:rPr>
            </w:pPr>
            <w:r>
              <w:rPr>
                <w:sz w:val="24"/>
                <w:szCs w:val="24"/>
                <w:lang w:val="en-US"/>
              </w:rPr>
              <w:t>S and R component</w:t>
            </w:r>
          </w:p>
        </w:tc>
      </w:tr>
      <w:tr w:rsidR="00AE2100" w:rsidRPr="00BC1F7D" w:rsidTr="009A4B2F">
        <w:tc>
          <w:tcPr>
            <w:tcW w:w="1951" w:type="dxa"/>
          </w:tcPr>
          <w:p w:rsidR="00AE2100" w:rsidRPr="003F274F" w:rsidRDefault="008966D1" w:rsidP="00AE2100">
            <w:pPr>
              <w:rPr>
                <w:sz w:val="24"/>
                <w:szCs w:val="24"/>
                <w:lang w:val="en-US"/>
              </w:rPr>
            </w:pPr>
            <w:r>
              <w:rPr>
                <w:sz w:val="24"/>
                <w:szCs w:val="24"/>
                <w:lang w:val="en-US"/>
              </w:rPr>
              <w:t xml:space="preserve">Solar lines </w:t>
            </w:r>
          </w:p>
        </w:tc>
        <w:tc>
          <w:tcPr>
            <w:tcW w:w="10649" w:type="dxa"/>
          </w:tcPr>
          <w:p w:rsidR="00D53844" w:rsidRDefault="00D53844" w:rsidP="00D53844">
            <w:pPr>
              <w:pStyle w:val="ListParagraph"/>
              <w:numPr>
                <w:ilvl w:val="0"/>
                <w:numId w:val="11"/>
              </w:numPr>
              <w:rPr>
                <w:sz w:val="24"/>
                <w:szCs w:val="24"/>
                <w:lang w:val="en-US"/>
              </w:rPr>
            </w:pPr>
            <w:r>
              <w:rPr>
                <w:sz w:val="24"/>
                <w:szCs w:val="24"/>
                <w:lang w:val="en-US"/>
              </w:rPr>
              <w:t xml:space="preserve">If F. </w:t>
            </w:r>
            <w:proofErr w:type="spellStart"/>
            <w:r>
              <w:rPr>
                <w:sz w:val="24"/>
                <w:szCs w:val="24"/>
                <w:lang w:val="en-US"/>
              </w:rPr>
              <w:t>Hase</w:t>
            </w:r>
            <w:proofErr w:type="spellEnd"/>
            <w:r>
              <w:rPr>
                <w:sz w:val="24"/>
                <w:szCs w:val="24"/>
                <w:lang w:val="en-US"/>
              </w:rPr>
              <w:t xml:space="preserve"> solar </w:t>
            </w:r>
            <w:proofErr w:type="spellStart"/>
            <w:r>
              <w:rPr>
                <w:sz w:val="24"/>
                <w:szCs w:val="24"/>
                <w:lang w:val="en-US"/>
              </w:rPr>
              <w:t>linelist</w:t>
            </w:r>
            <w:proofErr w:type="spellEnd"/>
            <w:r>
              <w:rPr>
                <w:sz w:val="24"/>
                <w:szCs w:val="24"/>
                <w:lang w:val="en-US"/>
              </w:rPr>
              <w:t xml:space="preserve">  is used: 1% error for </w:t>
            </w:r>
            <w:proofErr w:type="spellStart"/>
            <w:r>
              <w:rPr>
                <w:sz w:val="24"/>
                <w:szCs w:val="24"/>
                <w:lang w:val="en-US"/>
              </w:rPr>
              <w:t>linestrength</w:t>
            </w:r>
            <w:proofErr w:type="spellEnd"/>
            <w:r>
              <w:rPr>
                <w:sz w:val="24"/>
                <w:szCs w:val="24"/>
                <w:lang w:val="en-US"/>
              </w:rPr>
              <w:t xml:space="preserve">; 1E-6 error for line shift; </w:t>
            </w:r>
          </w:p>
          <w:p w:rsidR="00D53844" w:rsidRDefault="00D53844" w:rsidP="00D53844">
            <w:pPr>
              <w:rPr>
                <w:sz w:val="24"/>
                <w:szCs w:val="24"/>
                <w:lang w:val="en-US"/>
              </w:rPr>
            </w:pPr>
          </w:p>
          <w:p w:rsidR="00D53844" w:rsidRPr="00D53844" w:rsidRDefault="00D53844" w:rsidP="00D53844">
            <w:pPr>
              <w:rPr>
                <w:sz w:val="24"/>
                <w:szCs w:val="24"/>
                <w:lang w:val="en-US"/>
              </w:rPr>
            </w:pPr>
            <w:r>
              <w:rPr>
                <w:sz w:val="24"/>
                <w:szCs w:val="24"/>
                <w:lang w:val="en-US"/>
              </w:rPr>
              <w:t>NOTE:</w:t>
            </w:r>
          </w:p>
          <w:p w:rsidR="00D53844" w:rsidRPr="00D53844" w:rsidRDefault="00D53844" w:rsidP="00D53844">
            <w:pPr>
              <w:rPr>
                <w:lang w:val="en-US"/>
              </w:rPr>
            </w:pPr>
            <w:r w:rsidRPr="00D53844">
              <w:rPr>
                <w:lang w:val="en-US"/>
              </w:rPr>
              <w:t>~3% limb darkening</w:t>
            </w:r>
            <w:r>
              <w:rPr>
                <w:lang w:val="en-US"/>
              </w:rPr>
              <w:t xml:space="preserve">, limb Doppler effect and </w:t>
            </w:r>
            <w:r w:rsidRPr="00D53844">
              <w:rPr>
                <w:lang w:val="en-US"/>
              </w:rPr>
              <w:t xml:space="preserve"> observer Doppler effect </w:t>
            </w:r>
            <w:r>
              <w:rPr>
                <w:lang w:val="en-US"/>
              </w:rPr>
              <w:t>uncertainties are part of the model errors =&gt; we don’t account for them</w:t>
            </w:r>
          </w:p>
        </w:tc>
        <w:tc>
          <w:tcPr>
            <w:tcW w:w="1562" w:type="dxa"/>
          </w:tcPr>
          <w:p w:rsidR="00AE2100" w:rsidRPr="003F274F" w:rsidRDefault="008966D1" w:rsidP="00AE2100">
            <w:pPr>
              <w:rPr>
                <w:sz w:val="24"/>
                <w:szCs w:val="24"/>
                <w:lang w:val="en-US"/>
              </w:rPr>
            </w:pPr>
            <w:r>
              <w:rPr>
                <w:sz w:val="24"/>
                <w:szCs w:val="24"/>
                <w:lang w:val="en-US"/>
              </w:rPr>
              <w:t>S</w:t>
            </w:r>
          </w:p>
        </w:tc>
      </w:tr>
      <w:tr w:rsidR="00AE2100" w:rsidRPr="00BC1F7D" w:rsidTr="009A4B2F">
        <w:tc>
          <w:tcPr>
            <w:tcW w:w="1951" w:type="dxa"/>
          </w:tcPr>
          <w:p w:rsidR="00DD0AD2" w:rsidRPr="009A4B2F" w:rsidRDefault="00DD0AD2" w:rsidP="009A4B2F">
            <w:pPr>
              <w:pStyle w:val="ListParagraph"/>
              <w:numPr>
                <w:ilvl w:val="0"/>
                <w:numId w:val="11"/>
              </w:numPr>
              <w:rPr>
                <w:sz w:val="24"/>
                <w:szCs w:val="24"/>
                <w:lang w:val="en-US"/>
              </w:rPr>
            </w:pPr>
            <w:r w:rsidRPr="009A4B2F">
              <w:rPr>
                <w:sz w:val="24"/>
                <w:szCs w:val="24"/>
                <w:lang w:val="en-US"/>
              </w:rPr>
              <w:t>differential wavenumber shift</w:t>
            </w:r>
          </w:p>
          <w:p w:rsidR="00DD0AD2" w:rsidRPr="009A4B2F" w:rsidRDefault="00DD0AD2" w:rsidP="009A4B2F">
            <w:pPr>
              <w:pStyle w:val="ListParagraph"/>
              <w:numPr>
                <w:ilvl w:val="0"/>
                <w:numId w:val="11"/>
              </w:numPr>
              <w:rPr>
                <w:sz w:val="24"/>
                <w:szCs w:val="24"/>
                <w:lang w:val="en-US"/>
              </w:rPr>
            </w:pPr>
            <w:r w:rsidRPr="009A4B2F">
              <w:rPr>
                <w:sz w:val="24"/>
                <w:szCs w:val="24"/>
                <w:lang w:val="en-US"/>
              </w:rPr>
              <w:t>single wavenumber shift</w:t>
            </w:r>
          </w:p>
          <w:p w:rsidR="00DD0AD2" w:rsidRPr="009A4B2F" w:rsidRDefault="00DD0AD2" w:rsidP="009A4B2F">
            <w:pPr>
              <w:pStyle w:val="ListParagraph"/>
              <w:numPr>
                <w:ilvl w:val="0"/>
                <w:numId w:val="11"/>
              </w:numPr>
              <w:rPr>
                <w:sz w:val="24"/>
                <w:szCs w:val="24"/>
                <w:lang w:val="en-US"/>
              </w:rPr>
            </w:pPr>
            <w:r w:rsidRPr="009A4B2F">
              <w:rPr>
                <w:sz w:val="24"/>
                <w:szCs w:val="24"/>
                <w:lang w:val="en-US"/>
              </w:rPr>
              <w:t>independent wavenumber shift</w:t>
            </w:r>
          </w:p>
          <w:p w:rsidR="00AE2100" w:rsidRPr="003F274F" w:rsidRDefault="00AE2100" w:rsidP="00AE2100">
            <w:pPr>
              <w:rPr>
                <w:sz w:val="24"/>
                <w:szCs w:val="24"/>
                <w:lang w:val="en-US"/>
              </w:rPr>
            </w:pPr>
          </w:p>
        </w:tc>
        <w:tc>
          <w:tcPr>
            <w:tcW w:w="10649" w:type="dxa"/>
          </w:tcPr>
          <w:p w:rsidR="00AE2100" w:rsidRPr="003F274F" w:rsidRDefault="00DD0AD2" w:rsidP="00AE2100">
            <w:pPr>
              <w:rPr>
                <w:sz w:val="24"/>
                <w:szCs w:val="24"/>
                <w:lang w:val="en-US"/>
              </w:rPr>
            </w:pPr>
            <w:r>
              <w:rPr>
                <w:sz w:val="24"/>
                <w:szCs w:val="24"/>
                <w:lang w:val="en-US"/>
              </w:rPr>
              <w:t>Estimates of uncertainty are in HITRAN</w:t>
            </w:r>
          </w:p>
        </w:tc>
        <w:tc>
          <w:tcPr>
            <w:tcW w:w="1562" w:type="dxa"/>
          </w:tcPr>
          <w:p w:rsidR="00AE2100" w:rsidRPr="003F274F" w:rsidRDefault="00DD0AD2" w:rsidP="00AE2100">
            <w:pPr>
              <w:rPr>
                <w:sz w:val="24"/>
                <w:szCs w:val="24"/>
                <w:lang w:val="en-US"/>
              </w:rPr>
            </w:pPr>
            <w:r>
              <w:rPr>
                <w:sz w:val="24"/>
                <w:szCs w:val="24"/>
                <w:lang w:val="en-US"/>
              </w:rPr>
              <w:t>S</w:t>
            </w:r>
          </w:p>
        </w:tc>
      </w:tr>
      <w:tr w:rsidR="00AE2100" w:rsidRPr="00BC1F7D" w:rsidTr="009A4B2F">
        <w:tc>
          <w:tcPr>
            <w:tcW w:w="1951" w:type="dxa"/>
          </w:tcPr>
          <w:p w:rsidR="00AE2100" w:rsidRPr="003F274F" w:rsidRDefault="00DD0AD2" w:rsidP="00AE2100">
            <w:pPr>
              <w:rPr>
                <w:sz w:val="24"/>
                <w:szCs w:val="24"/>
                <w:lang w:val="en-US"/>
              </w:rPr>
            </w:pPr>
            <w:r>
              <w:rPr>
                <w:sz w:val="24"/>
                <w:szCs w:val="24"/>
                <w:lang w:val="en-US"/>
              </w:rPr>
              <w:t>Simple phase error</w:t>
            </w:r>
          </w:p>
        </w:tc>
        <w:tc>
          <w:tcPr>
            <w:tcW w:w="10649" w:type="dxa"/>
          </w:tcPr>
          <w:p w:rsidR="00AE2100" w:rsidRPr="003F274F" w:rsidRDefault="00DD0AD2" w:rsidP="00AE2100">
            <w:pPr>
              <w:rPr>
                <w:sz w:val="24"/>
                <w:szCs w:val="24"/>
                <w:lang w:val="en-US"/>
              </w:rPr>
            </w:pPr>
            <w:r>
              <w:rPr>
                <w:sz w:val="24"/>
                <w:szCs w:val="24"/>
                <w:lang w:val="en-US"/>
              </w:rPr>
              <w:t>?</w:t>
            </w:r>
          </w:p>
        </w:tc>
        <w:tc>
          <w:tcPr>
            <w:tcW w:w="1562" w:type="dxa"/>
          </w:tcPr>
          <w:p w:rsidR="00AE2100" w:rsidRPr="003F274F" w:rsidRDefault="00AE2100" w:rsidP="00AE2100">
            <w:pPr>
              <w:rPr>
                <w:sz w:val="24"/>
                <w:szCs w:val="24"/>
                <w:lang w:val="en-US"/>
              </w:rPr>
            </w:pPr>
          </w:p>
        </w:tc>
      </w:tr>
      <w:tr w:rsidR="00AE2100" w:rsidRPr="00BC1F7D" w:rsidTr="009A4B2F">
        <w:tc>
          <w:tcPr>
            <w:tcW w:w="1951" w:type="dxa"/>
          </w:tcPr>
          <w:p w:rsidR="00AE2100" w:rsidRPr="003F274F" w:rsidRDefault="00AE2100" w:rsidP="00AE2100">
            <w:pPr>
              <w:rPr>
                <w:sz w:val="24"/>
                <w:szCs w:val="24"/>
                <w:lang w:val="en-US"/>
              </w:rPr>
            </w:pPr>
          </w:p>
        </w:tc>
        <w:tc>
          <w:tcPr>
            <w:tcW w:w="10649" w:type="dxa"/>
          </w:tcPr>
          <w:p w:rsidR="00AE2100" w:rsidRPr="003F274F" w:rsidRDefault="00AE2100" w:rsidP="00AE2100">
            <w:pPr>
              <w:rPr>
                <w:sz w:val="24"/>
                <w:szCs w:val="24"/>
                <w:lang w:val="en-US"/>
              </w:rPr>
            </w:pPr>
          </w:p>
        </w:tc>
        <w:tc>
          <w:tcPr>
            <w:tcW w:w="1562" w:type="dxa"/>
          </w:tcPr>
          <w:p w:rsidR="00AE2100" w:rsidRPr="003F274F" w:rsidRDefault="00AE2100" w:rsidP="00AE2100">
            <w:pPr>
              <w:rPr>
                <w:sz w:val="24"/>
                <w:szCs w:val="24"/>
                <w:lang w:val="en-US"/>
              </w:rPr>
            </w:pPr>
          </w:p>
        </w:tc>
      </w:tr>
    </w:tbl>
    <w:p w:rsidR="005A2EA7" w:rsidRPr="005F527E" w:rsidRDefault="005A2EA7">
      <w:pPr>
        <w:rPr>
          <w:lang w:val="en-US"/>
        </w:rPr>
      </w:pPr>
      <w:bookmarkStart w:id="0" w:name="_GoBack"/>
      <w:bookmarkEnd w:id="0"/>
    </w:p>
    <w:sectPr w:rsidR="005A2EA7" w:rsidRPr="005F527E" w:rsidSect="00AE2100">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30274"/>
    <w:multiLevelType w:val="hybridMultilevel"/>
    <w:tmpl w:val="7B7CC68E"/>
    <w:lvl w:ilvl="0" w:tplc="EE7EEFEE">
      <w:start w:val="1"/>
      <w:numFmt w:val="bullet"/>
      <w:lvlText w:val="•"/>
      <w:lvlJc w:val="left"/>
      <w:pPr>
        <w:tabs>
          <w:tab w:val="num" w:pos="360"/>
        </w:tabs>
        <w:ind w:left="360" w:hanging="360"/>
      </w:pPr>
      <w:rPr>
        <w:rFonts w:ascii="Arial" w:hAnsi="Aria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nsid w:val="0DC61DEB"/>
    <w:multiLevelType w:val="hybridMultilevel"/>
    <w:tmpl w:val="07F22C2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nsid w:val="19981483"/>
    <w:multiLevelType w:val="hybridMultilevel"/>
    <w:tmpl w:val="998C108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nsid w:val="1D492F08"/>
    <w:multiLevelType w:val="hybridMultilevel"/>
    <w:tmpl w:val="8C20101C"/>
    <w:lvl w:ilvl="0" w:tplc="EE7EEFEE">
      <w:start w:val="1"/>
      <w:numFmt w:val="bullet"/>
      <w:lvlText w:val="•"/>
      <w:lvlJc w:val="left"/>
      <w:pPr>
        <w:tabs>
          <w:tab w:val="num" w:pos="360"/>
        </w:tabs>
        <w:ind w:left="360" w:hanging="360"/>
      </w:pPr>
      <w:rPr>
        <w:rFonts w:ascii="Arial" w:hAnsi="Arial" w:hint="default"/>
      </w:rPr>
    </w:lvl>
    <w:lvl w:ilvl="1" w:tplc="114A900A">
      <w:start w:val="104"/>
      <w:numFmt w:val="bullet"/>
      <w:lvlText w:val="•"/>
      <w:lvlJc w:val="left"/>
      <w:pPr>
        <w:tabs>
          <w:tab w:val="num" w:pos="1080"/>
        </w:tabs>
        <w:ind w:left="1080" w:hanging="360"/>
      </w:pPr>
      <w:rPr>
        <w:rFonts w:ascii="Arial" w:hAnsi="Arial" w:hint="default"/>
      </w:rPr>
    </w:lvl>
    <w:lvl w:ilvl="2" w:tplc="33DAA8C8">
      <w:start w:val="104"/>
      <w:numFmt w:val="bullet"/>
      <w:lvlText w:val="•"/>
      <w:lvlJc w:val="left"/>
      <w:pPr>
        <w:tabs>
          <w:tab w:val="num" w:pos="1800"/>
        </w:tabs>
        <w:ind w:left="1800" w:hanging="360"/>
      </w:pPr>
      <w:rPr>
        <w:rFonts w:ascii="Arial" w:hAnsi="Arial" w:hint="default"/>
      </w:rPr>
    </w:lvl>
    <w:lvl w:ilvl="3" w:tplc="82766F18" w:tentative="1">
      <w:start w:val="1"/>
      <w:numFmt w:val="bullet"/>
      <w:lvlText w:val="•"/>
      <w:lvlJc w:val="left"/>
      <w:pPr>
        <w:tabs>
          <w:tab w:val="num" w:pos="2520"/>
        </w:tabs>
        <w:ind w:left="2520" w:hanging="360"/>
      </w:pPr>
      <w:rPr>
        <w:rFonts w:ascii="Arial" w:hAnsi="Arial" w:hint="default"/>
      </w:rPr>
    </w:lvl>
    <w:lvl w:ilvl="4" w:tplc="71A8D0B4" w:tentative="1">
      <w:start w:val="1"/>
      <w:numFmt w:val="bullet"/>
      <w:lvlText w:val="•"/>
      <w:lvlJc w:val="left"/>
      <w:pPr>
        <w:tabs>
          <w:tab w:val="num" w:pos="3240"/>
        </w:tabs>
        <w:ind w:left="3240" w:hanging="360"/>
      </w:pPr>
      <w:rPr>
        <w:rFonts w:ascii="Arial" w:hAnsi="Arial" w:hint="default"/>
      </w:rPr>
    </w:lvl>
    <w:lvl w:ilvl="5" w:tplc="288A7D3C" w:tentative="1">
      <w:start w:val="1"/>
      <w:numFmt w:val="bullet"/>
      <w:lvlText w:val="•"/>
      <w:lvlJc w:val="left"/>
      <w:pPr>
        <w:tabs>
          <w:tab w:val="num" w:pos="3960"/>
        </w:tabs>
        <w:ind w:left="3960" w:hanging="360"/>
      </w:pPr>
      <w:rPr>
        <w:rFonts w:ascii="Arial" w:hAnsi="Arial" w:hint="default"/>
      </w:rPr>
    </w:lvl>
    <w:lvl w:ilvl="6" w:tplc="F2FEAFBC" w:tentative="1">
      <w:start w:val="1"/>
      <w:numFmt w:val="bullet"/>
      <w:lvlText w:val="•"/>
      <w:lvlJc w:val="left"/>
      <w:pPr>
        <w:tabs>
          <w:tab w:val="num" w:pos="4680"/>
        </w:tabs>
        <w:ind w:left="4680" w:hanging="360"/>
      </w:pPr>
      <w:rPr>
        <w:rFonts w:ascii="Arial" w:hAnsi="Arial" w:hint="default"/>
      </w:rPr>
    </w:lvl>
    <w:lvl w:ilvl="7" w:tplc="7450AA34" w:tentative="1">
      <w:start w:val="1"/>
      <w:numFmt w:val="bullet"/>
      <w:lvlText w:val="•"/>
      <w:lvlJc w:val="left"/>
      <w:pPr>
        <w:tabs>
          <w:tab w:val="num" w:pos="5400"/>
        </w:tabs>
        <w:ind w:left="5400" w:hanging="360"/>
      </w:pPr>
      <w:rPr>
        <w:rFonts w:ascii="Arial" w:hAnsi="Arial" w:hint="default"/>
      </w:rPr>
    </w:lvl>
    <w:lvl w:ilvl="8" w:tplc="0BF07870" w:tentative="1">
      <w:start w:val="1"/>
      <w:numFmt w:val="bullet"/>
      <w:lvlText w:val="•"/>
      <w:lvlJc w:val="left"/>
      <w:pPr>
        <w:tabs>
          <w:tab w:val="num" w:pos="6120"/>
        </w:tabs>
        <w:ind w:left="6120" w:hanging="360"/>
      </w:pPr>
      <w:rPr>
        <w:rFonts w:ascii="Arial" w:hAnsi="Arial" w:hint="default"/>
      </w:rPr>
    </w:lvl>
  </w:abstractNum>
  <w:abstractNum w:abstractNumId="4">
    <w:nsid w:val="23E42526"/>
    <w:multiLevelType w:val="hybridMultilevel"/>
    <w:tmpl w:val="AF5E423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nsid w:val="2CB85831"/>
    <w:multiLevelType w:val="hybridMultilevel"/>
    <w:tmpl w:val="1DC67DD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nsid w:val="37B30B43"/>
    <w:multiLevelType w:val="hybridMultilevel"/>
    <w:tmpl w:val="797CFFF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nsid w:val="40D97414"/>
    <w:multiLevelType w:val="hybridMultilevel"/>
    <w:tmpl w:val="DD243E0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nsid w:val="44B33ED8"/>
    <w:multiLevelType w:val="hybridMultilevel"/>
    <w:tmpl w:val="47EC9EC8"/>
    <w:lvl w:ilvl="0" w:tplc="109454EA">
      <w:start w:val="1"/>
      <w:numFmt w:val="bullet"/>
      <w:lvlText w:val="•"/>
      <w:lvlJc w:val="left"/>
      <w:pPr>
        <w:tabs>
          <w:tab w:val="num" w:pos="720"/>
        </w:tabs>
        <w:ind w:left="720" w:hanging="360"/>
      </w:pPr>
      <w:rPr>
        <w:rFonts w:ascii="Arial" w:hAnsi="Arial" w:hint="default"/>
      </w:rPr>
    </w:lvl>
    <w:lvl w:ilvl="1" w:tplc="F6CED640">
      <w:start w:val="513"/>
      <w:numFmt w:val="bullet"/>
      <w:lvlText w:val="•"/>
      <w:lvlJc w:val="left"/>
      <w:pPr>
        <w:tabs>
          <w:tab w:val="num" w:pos="1440"/>
        </w:tabs>
        <w:ind w:left="1440" w:hanging="360"/>
      </w:pPr>
      <w:rPr>
        <w:rFonts w:ascii="Arial" w:hAnsi="Arial" w:hint="default"/>
      </w:rPr>
    </w:lvl>
    <w:lvl w:ilvl="2" w:tplc="08EEE060" w:tentative="1">
      <w:start w:val="1"/>
      <w:numFmt w:val="bullet"/>
      <w:lvlText w:val="•"/>
      <w:lvlJc w:val="left"/>
      <w:pPr>
        <w:tabs>
          <w:tab w:val="num" w:pos="2160"/>
        </w:tabs>
        <w:ind w:left="2160" w:hanging="360"/>
      </w:pPr>
      <w:rPr>
        <w:rFonts w:ascii="Arial" w:hAnsi="Arial" w:hint="default"/>
      </w:rPr>
    </w:lvl>
    <w:lvl w:ilvl="3" w:tplc="403834B2" w:tentative="1">
      <w:start w:val="1"/>
      <w:numFmt w:val="bullet"/>
      <w:lvlText w:val="•"/>
      <w:lvlJc w:val="left"/>
      <w:pPr>
        <w:tabs>
          <w:tab w:val="num" w:pos="2880"/>
        </w:tabs>
        <w:ind w:left="2880" w:hanging="360"/>
      </w:pPr>
      <w:rPr>
        <w:rFonts w:ascii="Arial" w:hAnsi="Arial" w:hint="default"/>
      </w:rPr>
    </w:lvl>
    <w:lvl w:ilvl="4" w:tplc="0880946C" w:tentative="1">
      <w:start w:val="1"/>
      <w:numFmt w:val="bullet"/>
      <w:lvlText w:val="•"/>
      <w:lvlJc w:val="left"/>
      <w:pPr>
        <w:tabs>
          <w:tab w:val="num" w:pos="3600"/>
        </w:tabs>
        <w:ind w:left="3600" w:hanging="360"/>
      </w:pPr>
      <w:rPr>
        <w:rFonts w:ascii="Arial" w:hAnsi="Arial" w:hint="default"/>
      </w:rPr>
    </w:lvl>
    <w:lvl w:ilvl="5" w:tplc="572EEFDA" w:tentative="1">
      <w:start w:val="1"/>
      <w:numFmt w:val="bullet"/>
      <w:lvlText w:val="•"/>
      <w:lvlJc w:val="left"/>
      <w:pPr>
        <w:tabs>
          <w:tab w:val="num" w:pos="4320"/>
        </w:tabs>
        <w:ind w:left="4320" w:hanging="360"/>
      </w:pPr>
      <w:rPr>
        <w:rFonts w:ascii="Arial" w:hAnsi="Arial" w:hint="default"/>
      </w:rPr>
    </w:lvl>
    <w:lvl w:ilvl="6" w:tplc="0436E016" w:tentative="1">
      <w:start w:val="1"/>
      <w:numFmt w:val="bullet"/>
      <w:lvlText w:val="•"/>
      <w:lvlJc w:val="left"/>
      <w:pPr>
        <w:tabs>
          <w:tab w:val="num" w:pos="5040"/>
        </w:tabs>
        <w:ind w:left="5040" w:hanging="360"/>
      </w:pPr>
      <w:rPr>
        <w:rFonts w:ascii="Arial" w:hAnsi="Arial" w:hint="default"/>
      </w:rPr>
    </w:lvl>
    <w:lvl w:ilvl="7" w:tplc="4998C2D0" w:tentative="1">
      <w:start w:val="1"/>
      <w:numFmt w:val="bullet"/>
      <w:lvlText w:val="•"/>
      <w:lvlJc w:val="left"/>
      <w:pPr>
        <w:tabs>
          <w:tab w:val="num" w:pos="5760"/>
        </w:tabs>
        <w:ind w:left="5760" w:hanging="360"/>
      </w:pPr>
      <w:rPr>
        <w:rFonts w:ascii="Arial" w:hAnsi="Arial" w:hint="default"/>
      </w:rPr>
    </w:lvl>
    <w:lvl w:ilvl="8" w:tplc="4664E336" w:tentative="1">
      <w:start w:val="1"/>
      <w:numFmt w:val="bullet"/>
      <w:lvlText w:val="•"/>
      <w:lvlJc w:val="left"/>
      <w:pPr>
        <w:tabs>
          <w:tab w:val="num" w:pos="6480"/>
        </w:tabs>
        <w:ind w:left="6480" w:hanging="360"/>
      </w:pPr>
      <w:rPr>
        <w:rFonts w:ascii="Arial" w:hAnsi="Arial" w:hint="default"/>
      </w:rPr>
    </w:lvl>
  </w:abstractNum>
  <w:abstractNum w:abstractNumId="9">
    <w:nsid w:val="6DEF320E"/>
    <w:multiLevelType w:val="hybridMultilevel"/>
    <w:tmpl w:val="5C22FD7C"/>
    <w:lvl w:ilvl="0" w:tplc="EE7EEFEE">
      <w:start w:val="1"/>
      <w:numFmt w:val="bullet"/>
      <w:lvlText w:val="•"/>
      <w:lvlJc w:val="left"/>
      <w:pPr>
        <w:tabs>
          <w:tab w:val="num" w:pos="360"/>
        </w:tabs>
        <w:ind w:left="360" w:hanging="360"/>
      </w:pPr>
      <w:rPr>
        <w:rFonts w:ascii="Arial" w:hAnsi="Aria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nsid w:val="7C3D742C"/>
    <w:multiLevelType w:val="hybridMultilevel"/>
    <w:tmpl w:val="3A6E00FC"/>
    <w:lvl w:ilvl="0" w:tplc="EE7EEFEE">
      <w:start w:val="1"/>
      <w:numFmt w:val="bullet"/>
      <w:lvlText w:val="•"/>
      <w:lvlJc w:val="left"/>
      <w:pPr>
        <w:tabs>
          <w:tab w:val="num" w:pos="720"/>
        </w:tabs>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0"/>
  </w:num>
  <w:num w:numId="6">
    <w:abstractNumId w:val="10"/>
  </w:num>
  <w:num w:numId="7">
    <w:abstractNumId w:val="5"/>
  </w:num>
  <w:num w:numId="8">
    <w:abstractNumId w:val="1"/>
  </w:num>
  <w:num w:numId="9">
    <w:abstractNumId w:val="4"/>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27E"/>
    <w:rsid w:val="002C4846"/>
    <w:rsid w:val="002E7149"/>
    <w:rsid w:val="003F274F"/>
    <w:rsid w:val="004563FF"/>
    <w:rsid w:val="005A2EA7"/>
    <w:rsid w:val="005F527E"/>
    <w:rsid w:val="006D4D19"/>
    <w:rsid w:val="00806FEC"/>
    <w:rsid w:val="008966D1"/>
    <w:rsid w:val="009A4B2F"/>
    <w:rsid w:val="00AE2100"/>
    <w:rsid w:val="00BC1F7D"/>
    <w:rsid w:val="00C60BD7"/>
    <w:rsid w:val="00C70556"/>
    <w:rsid w:val="00CC0413"/>
    <w:rsid w:val="00D53844"/>
    <w:rsid w:val="00D57CF7"/>
    <w:rsid w:val="00DD0AD2"/>
    <w:rsid w:val="00EA36EF"/>
    <w:rsid w:val="00F2696A"/>
    <w:rsid w:val="00F72542"/>
    <w:rsid w:val="00FA6C2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2100"/>
    <w:pPr>
      <w:ind w:left="720"/>
      <w:contextualSpacing/>
    </w:pPr>
  </w:style>
  <w:style w:type="table" w:styleId="TableGrid">
    <w:name w:val="Table Grid"/>
    <w:basedOn w:val="TableNormal"/>
    <w:uiPriority w:val="59"/>
    <w:rsid w:val="00AE21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2100"/>
    <w:pPr>
      <w:ind w:left="720"/>
      <w:contextualSpacing/>
    </w:pPr>
  </w:style>
  <w:style w:type="table" w:styleId="TableGrid">
    <w:name w:val="Table Grid"/>
    <w:basedOn w:val="TableNormal"/>
    <w:uiPriority w:val="59"/>
    <w:rsid w:val="00AE21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080758">
      <w:bodyDiv w:val="1"/>
      <w:marLeft w:val="0"/>
      <w:marRight w:val="0"/>
      <w:marTop w:val="0"/>
      <w:marBottom w:val="0"/>
      <w:divBdr>
        <w:top w:val="none" w:sz="0" w:space="0" w:color="auto"/>
        <w:left w:val="none" w:sz="0" w:space="0" w:color="auto"/>
        <w:bottom w:val="none" w:sz="0" w:space="0" w:color="auto"/>
        <w:right w:val="none" w:sz="0" w:space="0" w:color="auto"/>
      </w:divBdr>
      <w:divsChild>
        <w:div w:id="1457943034">
          <w:marLeft w:val="446"/>
          <w:marRight w:val="0"/>
          <w:marTop w:val="0"/>
          <w:marBottom w:val="0"/>
          <w:divBdr>
            <w:top w:val="none" w:sz="0" w:space="0" w:color="auto"/>
            <w:left w:val="none" w:sz="0" w:space="0" w:color="auto"/>
            <w:bottom w:val="none" w:sz="0" w:space="0" w:color="auto"/>
            <w:right w:val="none" w:sz="0" w:space="0" w:color="auto"/>
          </w:divBdr>
        </w:div>
        <w:div w:id="132793070">
          <w:marLeft w:val="1166"/>
          <w:marRight w:val="0"/>
          <w:marTop w:val="0"/>
          <w:marBottom w:val="0"/>
          <w:divBdr>
            <w:top w:val="none" w:sz="0" w:space="0" w:color="auto"/>
            <w:left w:val="none" w:sz="0" w:space="0" w:color="auto"/>
            <w:bottom w:val="none" w:sz="0" w:space="0" w:color="auto"/>
            <w:right w:val="none" w:sz="0" w:space="0" w:color="auto"/>
          </w:divBdr>
        </w:div>
        <w:div w:id="1944721730">
          <w:marLeft w:val="1166"/>
          <w:marRight w:val="0"/>
          <w:marTop w:val="0"/>
          <w:marBottom w:val="0"/>
          <w:divBdr>
            <w:top w:val="none" w:sz="0" w:space="0" w:color="auto"/>
            <w:left w:val="none" w:sz="0" w:space="0" w:color="auto"/>
            <w:bottom w:val="none" w:sz="0" w:space="0" w:color="auto"/>
            <w:right w:val="none" w:sz="0" w:space="0" w:color="auto"/>
          </w:divBdr>
        </w:div>
        <w:div w:id="1434132625">
          <w:marLeft w:val="1166"/>
          <w:marRight w:val="0"/>
          <w:marTop w:val="0"/>
          <w:marBottom w:val="0"/>
          <w:divBdr>
            <w:top w:val="none" w:sz="0" w:space="0" w:color="auto"/>
            <w:left w:val="none" w:sz="0" w:space="0" w:color="auto"/>
            <w:bottom w:val="none" w:sz="0" w:space="0" w:color="auto"/>
            <w:right w:val="none" w:sz="0" w:space="0" w:color="auto"/>
          </w:divBdr>
        </w:div>
        <w:div w:id="1116604517">
          <w:marLeft w:val="1166"/>
          <w:marRight w:val="0"/>
          <w:marTop w:val="0"/>
          <w:marBottom w:val="0"/>
          <w:divBdr>
            <w:top w:val="none" w:sz="0" w:space="0" w:color="auto"/>
            <w:left w:val="none" w:sz="0" w:space="0" w:color="auto"/>
            <w:bottom w:val="none" w:sz="0" w:space="0" w:color="auto"/>
            <w:right w:val="none" w:sz="0" w:space="0" w:color="auto"/>
          </w:divBdr>
        </w:div>
        <w:div w:id="1342969326">
          <w:marLeft w:val="446"/>
          <w:marRight w:val="0"/>
          <w:marTop w:val="0"/>
          <w:marBottom w:val="0"/>
          <w:divBdr>
            <w:top w:val="none" w:sz="0" w:space="0" w:color="auto"/>
            <w:left w:val="none" w:sz="0" w:space="0" w:color="auto"/>
            <w:bottom w:val="none" w:sz="0" w:space="0" w:color="auto"/>
            <w:right w:val="none" w:sz="0" w:space="0" w:color="auto"/>
          </w:divBdr>
        </w:div>
        <w:div w:id="1221671496">
          <w:marLeft w:val="1166"/>
          <w:marRight w:val="0"/>
          <w:marTop w:val="0"/>
          <w:marBottom w:val="0"/>
          <w:divBdr>
            <w:top w:val="none" w:sz="0" w:space="0" w:color="auto"/>
            <w:left w:val="none" w:sz="0" w:space="0" w:color="auto"/>
            <w:bottom w:val="none" w:sz="0" w:space="0" w:color="auto"/>
            <w:right w:val="none" w:sz="0" w:space="0" w:color="auto"/>
          </w:divBdr>
        </w:div>
        <w:div w:id="1436364667">
          <w:marLeft w:val="1886"/>
          <w:marRight w:val="0"/>
          <w:marTop w:val="0"/>
          <w:marBottom w:val="0"/>
          <w:divBdr>
            <w:top w:val="none" w:sz="0" w:space="0" w:color="auto"/>
            <w:left w:val="none" w:sz="0" w:space="0" w:color="auto"/>
            <w:bottom w:val="none" w:sz="0" w:space="0" w:color="auto"/>
            <w:right w:val="none" w:sz="0" w:space="0" w:color="auto"/>
          </w:divBdr>
        </w:div>
        <w:div w:id="267348296">
          <w:marLeft w:val="1886"/>
          <w:marRight w:val="0"/>
          <w:marTop w:val="0"/>
          <w:marBottom w:val="0"/>
          <w:divBdr>
            <w:top w:val="none" w:sz="0" w:space="0" w:color="auto"/>
            <w:left w:val="none" w:sz="0" w:space="0" w:color="auto"/>
            <w:bottom w:val="none" w:sz="0" w:space="0" w:color="auto"/>
            <w:right w:val="none" w:sz="0" w:space="0" w:color="auto"/>
          </w:divBdr>
        </w:div>
        <w:div w:id="1681471503">
          <w:marLeft w:val="1886"/>
          <w:marRight w:val="0"/>
          <w:marTop w:val="0"/>
          <w:marBottom w:val="0"/>
          <w:divBdr>
            <w:top w:val="none" w:sz="0" w:space="0" w:color="auto"/>
            <w:left w:val="none" w:sz="0" w:space="0" w:color="auto"/>
            <w:bottom w:val="none" w:sz="0" w:space="0" w:color="auto"/>
            <w:right w:val="none" w:sz="0" w:space="0" w:color="auto"/>
          </w:divBdr>
        </w:div>
        <w:div w:id="638194941">
          <w:marLeft w:val="1166"/>
          <w:marRight w:val="0"/>
          <w:marTop w:val="0"/>
          <w:marBottom w:val="0"/>
          <w:divBdr>
            <w:top w:val="none" w:sz="0" w:space="0" w:color="auto"/>
            <w:left w:val="none" w:sz="0" w:space="0" w:color="auto"/>
            <w:bottom w:val="none" w:sz="0" w:space="0" w:color="auto"/>
            <w:right w:val="none" w:sz="0" w:space="0" w:color="auto"/>
          </w:divBdr>
        </w:div>
        <w:div w:id="878323071">
          <w:marLeft w:val="446"/>
          <w:marRight w:val="0"/>
          <w:marTop w:val="0"/>
          <w:marBottom w:val="0"/>
          <w:divBdr>
            <w:top w:val="none" w:sz="0" w:space="0" w:color="auto"/>
            <w:left w:val="none" w:sz="0" w:space="0" w:color="auto"/>
            <w:bottom w:val="none" w:sz="0" w:space="0" w:color="auto"/>
            <w:right w:val="none" w:sz="0" w:space="0" w:color="auto"/>
          </w:divBdr>
        </w:div>
        <w:div w:id="868371560">
          <w:marLeft w:val="1166"/>
          <w:marRight w:val="0"/>
          <w:marTop w:val="0"/>
          <w:marBottom w:val="0"/>
          <w:divBdr>
            <w:top w:val="none" w:sz="0" w:space="0" w:color="auto"/>
            <w:left w:val="none" w:sz="0" w:space="0" w:color="auto"/>
            <w:bottom w:val="none" w:sz="0" w:space="0" w:color="auto"/>
            <w:right w:val="none" w:sz="0" w:space="0" w:color="auto"/>
          </w:divBdr>
        </w:div>
        <w:div w:id="467549815">
          <w:marLeft w:val="1166"/>
          <w:marRight w:val="0"/>
          <w:marTop w:val="0"/>
          <w:marBottom w:val="0"/>
          <w:divBdr>
            <w:top w:val="none" w:sz="0" w:space="0" w:color="auto"/>
            <w:left w:val="none" w:sz="0" w:space="0" w:color="auto"/>
            <w:bottom w:val="none" w:sz="0" w:space="0" w:color="auto"/>
            <w:right w:val="none" w:sz="0" w:space="0" w:color="auto"/>
          </w:divBdr>
        </w:div>
        <w:div w:id="2038238464">
          <w:marLeft w:val="1166"/>
          <w:marRight w:val="0"/>
          <w:marTop w:val="0"/>
          <w:marBottom w:val="0"/>
          <w:divBdr>
            <w:top w:val="none" w:sz="0" w:space="0" w:color="auto"/>
            <w:left w:val="none" w:sz="0" w:space="0" w:color="auto"/>
            <w:bottom w:val="none" w:sz="0" w:space="0" w:color="auto"/>
            <w:right w:val="none" w:sz="0" w:space="0" w:color="auto"/>
          </w:divBdr>
        </w:div>
        <w:div w:id="1472164077">
          <w:marLeft w:val="446"/>
          <w:marRight w:val="0"/>
          <w:marTop w:val="0"/>
          <w:marBottom w:val="0"/>
          <w:divBdr>
            <w:top w:val="none" w:sz="0" w:space="0" w:color="auto"/>
            <w:left w:val="none" w:sz="0" w:space="0" w:color="auto"/>
            <w:bottom w:val="none" w:sz="0" w:space="0" w:color="auto"/>
            <w:right w:val="none" w:sz="0" w:space="0" w:color="auto"/>
          </w:divBdr>
        </w:div>
      </w:divsChild>
    </w:div>
    <w:div w:id="1795564507">
      <w:bodyDiv w:val="1"/>
      <w:marLeft w:val="0"/>
      <w:marRight w:val="0"/>
      <w:marTop w:val="0"/>
      <w:marBottom w:val="0"/>
      <w:divBdr>
        <w:top w:val="none" w:sz="0" w:space="0" w:color="auto"/>
        <w:left w:val="none" w:sz="0" w:space="0" w:color="auto"/>
        <w:bottom w:val="none" w:sz="0" w:space="0" w:color="auto"/>
        <w:right w:val="none" w:sz="0" w:space="0" w:color="auto"/>
      </w:divBdr>
      <w:divsChild>
        <w:div w:id="526405161">
          <w:marLeft w:val="446"/>
          <w:marRight w:val="0"/>
          <w:marTop w:val="0"/>
          <w:marBottom w:val="0"/>
          <w:divBdr>
            <w:top w:val="none" w:sz="0" w:space="0" w:color="auto"/>
            <w:left w:val="none" w:sz="0" w:space="0" w:color="auto"/>
            <w:bottom w:val="none" w:sz="0" w:space="0" w:color="auto"/>
            <w:right w:val="none" w:sz="0" w:space="0" w:color="auto"/>
          </w:divBdr>
        </w:div>
        <w:div w:id="699821350">
          <w:marLeft w:val="446"/>
          <w:marRight w:val="0"/>
          <w:marTop w:val="0"/>
          <w:marBottom w:val="0"/>
          <w:divBdr>
            <w:top w:val="none" w:sz="0" w:space="0" w:color="auto"/>
            <w:left w:val="none" w:sz="0" w:space="0" w:color="auto"/>
            <w:bottom w:val="none" w:sz="0" w:space="0" w:color="auto"/>
            <w:right w:val="none" w:sz="0" w:space="0" w:color="auto"/>
          </w:divBdr>
        </w:div>
        <w:div w:id="1976910206">
          <w:marLeft w:val="446"/>
          <w:marRight w:val="0"/>
          <w:marTop w:val="0"/>
          <w:marBottom w:val="0"/>
          <w:divBdr>
            <w:top w:val="none" w:sz="0" w:space="0" w:color="auto"/>
            <w:left w:val="none" w:sz="0" w:space="0" w:color="auto"/>
            <w:bottom w:val="none" w:sz="0" w:space="0" w:color="auto"/>
            <w:right w:val="none" w:sz="0" w:space="0" w:color="auto"/>
          </w:divBdr>
        </w:div>
        <w:div w:id="1865747364">
          <w:marLeft w:val="446"/>
          <w:marRight w:val="0"/>
          <w:marTop w:val="0"/>
          <w:marBottom w:val="0"/>
          <w:divBdr>
            <w:top w:val="none" w:sz="0" w:space="0" w:color="auto"/>
            <w:left w:val="none" w:sz="0" w:space="0" w:color="auto"/>
            <w:bottom w:val="none" w:sz="0" w:space="0" w:color="auto"/>
            <w:right w:val="none" w:sz="0" w:space="0" w:color="auto"/>
          </w:divBdr>
        </w:div>
        <w:div w:id="939948493">
          <w:marLeft w:val="446"/>
          <w:marRight w:val="0"/>
          <w:marTop w:val="0"/>
          <w:marBottom w:val="0"/>
          <w:divBdr>
            <w:top w:val="none" w:sz="0" w:space="0" w:color="auto"/>
            <w:left w:val="none" w:sz="0" w:space="0" w:color="auto"/>
            <w:bottom w:val="none" w:sz="0" w:space="0" w:color="auto"/>
            <w:right w:val="none" w:sz="0" w:space="0" w:color="auto"/>
          </w:divBdr>
        </w:div>
        <w:div w:id="75249090">
          <w:marLeft w:val="446"/>
          <w:marRight w:val="0"/>
          <w:marTop w:val="0"/>
          <w:marBottom w:val="0"/>
          <w:divBdr>
            <w:top w:val="none" w:sz="0" w:space="0" w:color="auto"/>
            <w:left w:val="none" w:sz="0" w:space="0" w:color="auto"/>
            <w:bottom w:val="none" w:sz="0" w:space="0" w:color="auto"/>
            <w:right w:val="none" w:sz="0" w:space="0" w:color="auto"/>
          </w:divBdr>
        </w:div>
        <w:div w:id="2051412815">
          <w:marLeft w:val="446"/>
          <w:marRight w:val="0"/>
          <w:marTop w:val="0"/>
          <w:marBottom w:val="0"/>
          <w:divBdr>
            <w:top w:val="none" w:sz="0" w:space="0" w:color="auto"/>
            <w:left w:val="none" w:sz="0" w:space="0" w:color="auto"/>
            <w:bottom w:val="none" w:sz="0" w:space="0" w:color="auto"/>
            <w:right w:val="none" w:sz="0" w:space="0" w:color="auto"/>
          </w:divBdr>
        </w:div>
        <w:div w:id="1336804254">
          <w:marLeft w:val="446"/>
          <w:marRight w:val="0"/>
          <w:marTop w:val="0"/>
          <w:marBottom w:val="0"/>
          <w:divBdr>
            <w:top w:val="none" w:sz="0" w:space="0" w:color="auto"/>
            <w:left w:val="none" w:sz="0" w:space="0" w:color="auto"/>
            <w:bottom w:val="none" w:sz="0" w:space="0" w:color="auto"/>
            <w:right w:val="none" w:sz="0" w:space="0" w:color="auto"/>
          </w:divBdr>
        </w:div>
        <w:div w:id="1192306901">
          <w:marLeft w:val="1166"/>
          <w:marRight w:val="0"/>
          <w:marTop w:val="0"/>
          <w:marBottom w:val="0"/>
          <w:divBdr>
            <w:top w:val="none" w:sz="0" w:space="0" w:color="auto"/>
            <w:left w:val="none" w:sz="0" w:space="0" w:color="auto"/>
            <w:bottom w:val="none" w:sz="0" w:space="0" w:color="auto"/>
            <w:right w:val="none" w:sz="0" w:space="0" w:color="auto"/>
          </w:divBdr>
        </w:div>
        <w:div w:id="870147911">
          <w:marLeft w:val="446"/>
          <w:marRight w:val="0"/>
          <w:marTop w:val="0"/>
          <w:marBottom w:val="0"/>
          <w:divBdr>
            <w:top w:val="none" w:sz="0" w:space="0" w:color="auto"/>
            <w:left w:val="none" w:sz="0" w:space="0" w:color="auto"/>
            <w:bottom w:val="none" w:sz="0" w:space="0" w:color="auto"/>
            <w:right w:val="none" w:sz="0" w:space="0" w:color="auto"/>
          </w:divBdr>
        </w:div>
        <w:div w:id="1477063816">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400</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dc:creator>
  <cp:lastModifiedBy>martine</cp:lastModifiedBy>
  <cp:revision>16</cp:revision>
  <dcterms:created xsi:type="dcterms:W3CDTF">2013-01-31T00:05:00Z</dcterms:created>
  <dcterms:modified xsi:type="dcterms:W3CDTF">2013-01-31T01:33:00Z</dcterms:modified>
</cp:coreProperties>
</file>